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99" w:rsidRDefault="000E4D1B">
      <w:pPr>
        <w:spacing w:before="254"/>
        <w:ind w:left="1416" w:right="1553"/>
        <w:jc w:val="center"/>
        <w:rPr>
          <w:b/>
          <w:sz w:val="24"/>
        </w:rPr>
      </w:pPr>
      <w:r>
        <w:rPr>
          <w:b/>
          <w:sz w:val="24"/>
        </w:rPr>
        <w:t>The</w:t>
      </w:r>
      <w:r>
        <w:rPr>
          <w:b/>
          <w:spacing w:val="-2"/>
          <w:sz w:val="24"/>
        </w:rPr>
        <w:t xml:space="preserve"> </w:t>
      </w:r>
      <w:r>
        <w:rPr>
          <w:b/>
          <w:sz w:val="24"/>
        </w:rPr>
        <w:t>Effect of Early Reading on the</w:t>
      </w:r>
      <w:r>
        <w:rPr>
          <w:b/>
          <w:spacing w:val="-1"/>
          <w:sz w:val="24"/>
        </w:rPr>
        <w:t xml:space="preserve"> </w:t>
      </w:r>
      <w:r>
        <w:rPr>
          <w:b/>
          <w:spacing w:val="-2"/>
          <w:sz w:val="24"/>
        </w:rPr>
        <w:t>Development</w:t>
      </w:r>
    </w:p>
    <w:p w:rsidR="00B96F99" w:rsidRDefault="000E4D1B">
      <w:pPr>
        <w:ind w:left="1416" w:right="1557"/>
        <w:jc w:val="center"/>
        <w:rPr>
          <w:b/>
          <w:sz w:val="24"/>
        </w:rPr>
      </w:pPr>
      <w:r>
        <w:rPr>
          <w:b/>
          <w:sz w:val="24"/>
        </w:rPr>
        <w:t>of</w:t>
      </w:r>
      <w:r>
        <w:rPr>
          <w:b/>
          <w:spacing w:val="-4"/>
          <w:sz w:val="24"/>
        </w:rPr>
        <w:t xml:space="preserve"> </w:t>
      </w:r>
      <w:r>
        <w:rPr>
          <w:b/>
          <w:sz w:val="24"/>
        </w:rPr>
        <w:t>Literacy</w:t>
      </w:r>
      <w:r>
        <w:rPr>
          <w:b/>
          <w:spacing w:val="-5"/>
          <w:sz w:val="24"/>
        </w:rPr>
        <w:t xml:space="preserve"> </w:t>
      </w:r>
      <w:r>
        <w:rPr>
          <w:b/>
          <w:sz w:val="24"/>
        </w:rPr>
        <w:t>and</w:t>
      </w:r>
      <w:r>
        <w:rPr>
          <w:b/>
          <w:spacing w:val="-4"/>
          <w:sz w:val="24"/>
        </w:rPr>
        <w:t xml:space="preserve"> </w:t>
      </w:r>
      <w:r>
        <w:rPr>
          <w:b/>
          <w:sz w:val="24"/>
        </w:rPr>
        <w:t>Cognitive</w:t>
      </w:r>
      <w:r>
        <w:rPr>
          <w:b/>
          <w:spacing w:val="-6"/>
          <w:sz w:val="24"/>
        </w:rPr>
        <w:t xml:space="preserve"> </w:t>
      </w:r>
      <w:r>
        <w:rPr>
          <w:b/>
          <w:sz w:val="24"/>
        </w:rPr>
        <w:t>Abilities</w:t>
      </w:r>
      <w:r>
        <w:rPr>
          <w:b/>
          <w:spacing w:val="-4"/>
          <w:sz w:val="24"/>
        </w:rPr>
        <w:t xml:space="preserve"> </w:t>
      </w:r>
      <w:r>
        <w:rPr>
          <w:b/>
          <w:sz w:val="24"/>
        </w:rPr>
        <w:t>of</w:t>
      </w:r>
      <w:r>
        <w:rPr>
          <w:b/>
          <w:spacing w:val="-4"/>
          <w:sz w:val="24"/>
        </w:rPr>
        <w:t xml:space="preserve"> </w:t>
      </w:r>
      <w:r>
        <w:rPr>
          <w:b/>
          <w:sz w:val="24"/>
        </w:rPr>
        <w:t>Grade</w:t>
      </w:r>
      <w:r>
        <w:rPr>
          <w:b/>
          <w:spacing w:val="-6"/>
          <w:sz w:val="24"/>
        </w:rPr>
        <w:t xml:space="preserve"> </w:t>
      </w:r>
      <w:r>
        <w:rPr>
          <w:b/>
          <w:sz w:val="24"/>
        </w:rPr>
        <w:t>I</w:t>
      </w:r>
      <w:r>
        <w:rPr>
          <w:b/>
          <w:spacing w:val="-5"/>
          <w:sz w:val="24"/>
        </w:rPr>
        <w:t xml:space="preserve"> </w:t>
      </w:r>
      <w:r>
        <w:rPr>
          <w:b/>
          <w:sz w:val="24"/>
        </w:rPr>
        <w:t>Children at YPJ Kuala Kencana Elementary School</w:t>
      </w:r>
    </w:p>
    <w:p w:rsidR="00B96F99" w:rsidRDefault="00B96F99">
      <w:pPr>
        <w:pStyle w:val="BodyText"/>
        <w:rPr>
          <w:b/>
        </w:rPr>
      </w:pPr>
    </w:p>
    <w:p w:rsidR="007A45DD" w:rsidRDefault="000E4D1B">
      <w:pPr>
        <w:spacing w:line="274" w:lineRule="exact"/>
        <w:ind w:right="242"/>
        <w:jc w:val="center"/>
        <w:rPr>
          <w:b/>
          <w:sz w:val="24"/>
        </w:rPr>
      </w:pPr>
      <w:r>
        <w:rPr>
          <w:b/>
          <w:sz w:val="24"/>
        </w:rPr>
        <w:t>Eem</w:t>
      </w:r>
      <w:r>
        <w:rPr>
          <w:b/>
          <w:spacing w:val="-5"/>
          <w:sz w:val="24"/>
        </w:rPr>
        <w:t xml:space="preserve"> </w:t>
      </w:r>
      <w:r>
        <w:rPr>
          <w:b/>
          <w:sz w:val="24"/>
        </w:rPr>
        <w:t>Dhine</w:t>
      </w:r>
      <w:r>
        <w:rPr>
          <w:b/>
          <w:spacing w:val="-3"/>
          <w:sz w:val="24"/>
        </w:rPr>
        <w:t xml:space="preserve"> </w:t>
      </w:r>
      <w:r w:rsidR="007A45DD">
        <w:rPr>
          <w:b/>
          <w:sz w:val="24"/>
        </w:rPr>
        <w:t>Hesrawati</w:t>
      </w:r>
    </w:p>
    <w:p w:rsidR="007A45DD" w:rsidRDefault="007A45DD">
      <w:pPr>
        <w:spacing w:line="274" w:lineRule="exact"/>
        <w:ind w:right="242"/>
        <w:jc w:val="center"/>
        <w:rPr>
          <w:b/>
          <w:sz w:val="24"/>
        </w:rPr>
      </w:pPr>
      <w:r>
        <w:rPr>
          <w:b/>
          <w:sz w:val="24"/>
        </w:rPr>
        <w:t>Kusdianto</w:t>
      </w:r>
    </w:p>
    <w:p w:rsidR="00B96F99" w:rsidRDefault="000E4D1B">
      <w:pPr>
        <w:spacing w:line="274" w:lineRule="exact"/>
        <w:ind w:right="242"/>
        <w:jc w:val="center"/>
        <w:rPr>
          <w:b/>
          <w:sz w:val="24"/>
        </w:rPr>
      </w:pPr>
      <w:r>
        <w:rPr>
          <w:b/>
          <w:sz w:val="24"/>
        </w:rPr>
        <w:t>Dewi</w:t>
      </w:r>
      <w:r>
        <w:rPr>
          <w:b/>
          <w:spacing w:val="-1"/>
          <w:sz w:val="24"/>
        </w:rPr>
        <w:t xml:space="preserve"> </w:t>
      </w:r>
      <w:r>
        <w:rPr>
          <w:b/>
          <w:sz w:val="24"/>
        </w:rPr>
        <w:t>Artati Padmo</w:t>
      </w:r>
      <w:r>
        <w:rPr>
          <w:b/>
          <w:spacing w:val="1"/>
          <w:sz w:val="24"/>
        </w:rPr>
        <w:t xml:space="preserve"> </w:t>
      </w:r>
      <w:r>
        <w:rPr>
          <w:b/>
          <w:spacing w:val="-2"/>
          <w:sz w:val="24"/>
        </w:rPr>
        <w:t>Putri</w:t>
      </w:r>
    </w:p>
    <w:p w:rsidR="00B96F99" w:rsidRDefault="000E4D1B">
      <w:pPr>
        <w:pStyle w:val="BodyText"/>
        <w:ind w:left="1416" w:right="1652"/>
        <w:jc w:val="center"/>
      </w:pPr>
      <w:r>
        <w:t>Universitas</w:t>
      </w:r>
      <w:r>
        <w:rPr>
          <w:spacing w:val="-15"/>
        </w:rPr>
        <w:t xml:space="preserve"> </w:t>
      </w:r>
      <w:r>
        <w:t>Terbuka,</w:t>
      </w:r>
      <w:r>
        <w:rPr>
          <w:spacing w:val="-15"/>
        </w:rPr>
        <w:t xml:space="preserve"> </w:t>
      </w:r>
      <w:r>
        <w:t xml:space="preserve">Indonesia </w:t>
      </w:r>
      <w:hyperlink r:id="rId7">
        <w:r>
          <w:rPr>
            <w:color w:val="0000FF"/>
            <w:spacing w:val="-2"/>
            <w:u w:val="single" w:color="0000FF"/>
          </w:rPr>
          <w:t>dhinehesrawati@gmail.com</w:t>
        </w:r>
      </w:hyperlink>
    </w:p>
    <w:p w:rsidR="00B96F99" w:rsidRDefault="00B96F99">
      <w:pPr>
        <w:pStyle w:val="BodyText"/>
        <w:rPr>
          <w:sz w:val="20"/>
        </w:rPr>
      </w:pPr>
    </w:p>
    <w:p w:rsidR="00B96F99" w:rsidRDefault="00B96F99">
      <w:pPr>
        <w:pStyle w:val="BodyText"/>
        <w:spacing w:before="97"/>
        <w:rPr>
          <w:sz w:val="20"/>
        </w:rPr>
      </w:pPr>
    </w:p>
    <w:p w:rsidR="00B96F99" w:rsidRDefault="000E4D1B">
      <w:pPr>
        <w:spacing w:line="228" w:lineRule="exact"/>
        <w:ind w:left="1416" w:right="1555"/>
        <w:jc w:val="center"/>
        <w:rPr>
          <w:b/>
          <w:sz w:val="20"/>
        </w:rPr>
      </w:pPr>
      <w:r>
        <w:rPr>
          <w:b/>
          <w:spacing w:val="-2"/>
          <w:sz w:val="20"/>
        </w:rPr>
        <w:t>Abstrak</w:t>
      </w:r>
    </w:p>
    <w:p w:rsidR="00B96F99" w:rsidRDefault="000E4D1B">
      <w:pPr>
        <w:ind w:left="702" w:right="999"/>
        <w:jc w:val="both"/>
        <w:rPr>
          <w:position w:val="2"/>
          <w:sz w:val="20"/>
        </w:rPr>
      </w:pPr>
      <w:r>
        <w:rPr>
          <w:sz w:val="20"/>
        </w:rPr>
        <w:t>.Membaca</w:t>
      </w:r>
      <w:r>
        <w:rPr>
          <w:spacing w:val="-3"/>
          <w:sz w:val="20"/>
        </w:rPr>
        <w:t xml:space="preserve"> </w:t>
      </w:r>
      <w:r>
        <w:rPr>
          <w:sz w:val="20"/>
        </w:rPr>
        <w:t>di</w:t>
      </w:r>
      <w:r>
        <w:rPr>
          <w:spacing w:val="-4"/>
          <w:sz w:val="20"/>
        </w:rPr>
        <w:t xml:space="preserve"> </w:t>
      </w:r>
      <w:r>
        <w:rPr>
          <w:sz w:val="20"/>
        </w:rPr>
        <w:t>awal</w:t>
      </w:r>
      <w:r>
        <w:rPr>
          <w:spacing w:val="-3"/>
          <w:sz w:val="20"/>
        </w:rPr>
        <w:t xml:space="preserve"> </w:t>
      </w:r>
      <w:r>
        <w:rPr>
          <w:sz w:val="20"/>
        </w:rPr>
        <w:t>pendidikan</w:t>
      </w:r>
      <w:r>
        <w:rPr>
          <w:spacing w:val="-1"/>
          <w:sz w:val="20"/>
        </w:rPr>
        <w:t xml:space="preserve"> </w:t>
      </w:r>
      <w:r>
        <w:rPr>
          <w:sz w:val="20"/>
        </w:rPr>
        <w:t>merupakan</w:t>
      </w:r>
      <w:r>
        <w:rPr>
          <w:spacing w:val="-3"/>
          <w:sz w:val="20"/>
        </w:rPr>
        <w:t xml:space="preserve"> </w:t>
      </w:r>
      <w:r>
        <w:rPr>
          <w:sz w:val="20"/>
        </w:rPr>
        <w:t>salah</w:t>
      </w:r>
      <w:r>
        <w:rPr>
          <w:spacing w:val="-4"/>
          <w:sz w:val="20"/>
        </w:rPr>
        <w:t xml:space="preserve"> </w:t>
      </w:r>
      <w:r>
        <w:rPr>
          <w:sz w:val="20"/>
        </w:rPr>
        <w:t>satu</w:t>
      </w:r>
      <w:r>
        <w:rPr>
          <w:spacing w:val="-3"/>
          <w:sz w:val="20"/>
        </w:rPr>
        <w:t xml:space="preserve"> </w:t>
      </w:r>
      <w:r>
        <w:rPr>
          <w:sz w:val="20"/>
        </w:rPr>
        <w:t>faktor</w:t>
      </w:r>
      <w:r>
        <w:rPr>
          <w:spacing w:val="-1"/>
          <w:sz w:val="20"/>
        </w:rPr>
        <w:t xml:space="preserve"> </w:t>
      </w:r>
      <w:r>
        <w:rPr>
          <w:sz w:val="20"/>
        </w:rPr>
        <w:t>yang</w:t>
      </w:r>
      <w:r>
        <w:rPr>
          <w:spacing w:val="-4"/>
          <w:sz w:val="20"/>
        </w:rPr>
        <w:t xml:space="preserve"> </w:t>
      </w:r>
      <w:r>
        <w:rPr>
          <w:sz w:val="20"/>
        </w:rPr>
        <w:t>berpengaruh</w:t>
      </w:r>
      <w:r>
        <w:rPr>
          <w:spacing w:val="-4"/>
          <w:sz w:val="20"/>
        </w:rPr>
        <w:t xml:space="preserve"> </w:t>
      </w:r>
      <w:r>
        <w:rPr>
          <w:sz w:val="20"/>
        </w:rPr>
        <w:t>terhadap kemampuan kognitif dan juga mengembangkan literasi. Maka dari itu, membaca di kelas rendah itu harus selalu ditingkatkan. Penelitian ini berjenis kuantitatif, dengan orientasi memperjelas factor-faktor yang berpengaruh, dengan tipe penelitian regr</w:t>
      </w:r>
      <w:r>
        <w:rPr>
          <w:sz w:val="20"/>
        </w:rPr>
        <w:t>esi. Instrument penelitian terdiri dari angket yang disebar secara offline dan juga wawancara dari sumber utama. Analisis data dilakukan dengan regresi linear</w:t>
      </w:r>
      <w:r>
        <w:rPr>
          <w:spacing w:val="40"/>
          <w:sz w:val="20"/>
        </w:rPr>
        <w:t xml:space="preserve"> </w:t>
      </w:r>
      <w:r>
        <w:rPr>
          <w:sz w:val="20"/>
        </w:rPr>
        <w:t xml:space="preserve">berganda. Hasil penelitiannya 1) Terdapat pengaruh yang signifikan antara kemampuan membaca awal </w:t>
      </w:r>
      <w:r>
        <w:rPr>
          <w:sz w:val="20"/>
        </w:rPr>
        <w:t xml:space="preserve">terhadap pengembangan literasi siswa di SD YPJ Kuala Kencana. Hal ini ditunjukkan oleh nilai signifikansi t yang lebih kecil dari α (0,000 &lt; </w:t>
      </w:r>
      <w:r>
        <w:rPr>
          <w:position w:val="2"/>
          <w:sz w:val="20"/>
        </w:rPr>
        <w:t>0,05) dan t</w:t>
      </w:r>
      <w:r>
        <w:rPr>
          <w:sz w:val="13"/>
        </w:rPr>
        <w:t>hitung</w:t>
      </w:r>
      <w:r>
        <w:rPr>
          <w:spacing w:val="27"/>
          <w:sz w:val="13"/>
        </w:rPr>
        <w:t xml:space="preserve"> </w:t>
      </w:r>
      <w:r>
        <w:rPr>
          <w:position w:val="2"/>
          <w:sz w:val="20"/>
        </w:rPr>
        <w:t>yang lebih besar dari t</w:t>
      </w:r>
      <w:r>
        <w:rPr>
          <w:sz w:val="13"/>
        </w:rPr>
        <w:t>tabel</w:t>
      </w:r>
      <w:r>
        <w:rPr>
          <w:spacing w:val="27"/>
          <w:sz w:val="13"/>
        </w:rPr>
        <w:t xml:space="preserve"> </w:t>
      </w:r>
      <w:r>
        <w:rPr>
          <w:position w:val="2"/>
          <w:sz w:val="20"/>
        </w:rPr>
        <w:t xml:space="preserve">(4,900 &gt; 2,000) 2) Terdapat pengaruh yang </w:t>
      </w:r>
      <w:r>
        <w:rPr>
          <w:sz w:val="20"/>
        </w:rPr>
        <w:t>signifikan antara kemampua</w:t>
      </w:r>
      <w:r>
        <w:rPr>
          <w:sz w:val="20"/>
        </w:rPr>
        <w:t xml:space="preserve">n membaca awal terhadap kemampuan kognitif siswa di SD YPJ Kuala Kencana. Hal ini ditunjukkan oleh nilai signifikansi t yang lebih kecil </w:t>
      </w:r>
      <w:r>
        <w:rPr>
          <w:position w:val="2"/>
          <w:sz w:val="20"/>
        </w:rPr>
        <w:t>dari α (0,003 &lt; 0,05) dan t</w:t>
      </w:r>
      <w:r>
        <w:rPr>
          <w:sz w:val="13"/>
        </w:rPr>
        <w:t>hitung</w:t>
      </w:r>
      <w:r>
        <w:rPr>
          <w:spacing w:val="24"/>
          <w:sz w:val="13"/>
        </w:rPr>
        <w:t xml:space="preserve"> </w:t>
      </w:r>
      <w:r>
        <w:rPr>
          <w:position w:val="2"/>
          <w:sz w:val="20"/>
        </w:rPr>
        <w:t>yang lebih besar dari t</w:t>
      </w:r>
      <w:r>
        <w:rPr>
          <w:sz w:val="13"/>
        </w:rPr>
        <w:t>tabel</w:t>
      </w:r>
      <w:r>
        <w:rPr>
          <w:spacing w:val="25"/>
          <w:sz w:val="13"/>
        </w:rPr>
        <w:t xml:space="preserve"> </w:t>
      </w:r>
      <w:r>
        <w:rPr>
          <w:position w:val="2"/>
          <w:sz w:val="20"/>
        </w:rPr>
        <w:t xml:space="preserve">(3,013 &gt; 2,000) 3) Terdapat </w:t>
      </w:r>
      <w:r>
        <w:rPr>
          <w:sz w:val="20"/>
        </w:rPr>
        <w:t>pengaruh yang signifikan ant</w:t>
      </w:r>
      <w:r>
        <w:rPr>
          <w:sz w:val="20"/>
        </w:rPr>
        <w:t xml:space="preserve">ara kemampuan membaca awal terhadap pengembangan literasi dan kemampuan kognitif secara simultan (bersama-sama) di SD YPJ Kuala Kencana. Hal ini ditunjukkan oleh nilai signifikansi F yang lebih kecil dari α (0,000 &lt; </w:t>
      </w:r>
      <w:r>
        <w:rPr>
          <w:position w:val="2"/>
          <w:sz w:val="20"/>
        </w:rPr>
        <w:t>0,05) dan F</w:t>
      </w:r>
      <w:r>
        <w:rPr>
          <w:sz w:val="13"/>
        </w:rPr>
        <w:t>hitung</w:t>
      </w:r>
      <w:r>
        <w:rPr>
          <w:spacing w:val="32"/>
          <w:sz w:val="13"/>
        </w:rPr>
        <w:t xml:space="preserve"> </w:t>
      </w:r>
      <w:r>
        <w:rPr>
          <w:position w:val="2"/>
          <w:sz w:val="20"/>
        </w:rPr>
        <w:t xml:space="preserve">yang lebih besar dari </w:t>
      </w:r>
      <w:r>
        <w:rPr>
          <w:position w:val="2"/>
          <w:sz w:val="20"/>
        </w:rPr>
        <w:t>F</w:t>
      </w:r>
      <w:r>
        <w:rPr>
          <w:sz w:val="13"/>
        </w:rPr>
        <w:t>tabel</w:t>
      </w:r>
      <w:r>
        <w:rPr>
          <w:spacing w:val="32"/>
          <w:sz w:val="13"/>
        </w:rPr>
        <w:t xml:space="preserve"> </w:t>
      </w:r>
      <w:r>
        <w:rPr>
          <w:position w:val="2"/>
          <w:sz w:val="20"/>
        </w:rPr>
        <w:t>(25,801 &gt; 8,570)</w:t>
      </w:r>
    </w:p>
    <w:p w:rsidR="00B96F99" w:rsidRDefault="000E4D1B">
      <w:pPr>
        <w:spacing w:before="214"/>
        <w:ind w:left="702"/>
        <w:jc w:val="both"/>
        <w:rPr>
          <w:i/>
          <w:sz w:val="20"/>
        </w:rPr>
      </w:pPr>
      <w:r>
        <w:rPr>
          <w:b/>
          <w:sz w:val="20"/>
        </w:rPr>
        <w:t>Kata</w:t>
      </w:r>
      <w:r>
        <w:rPr>
          <w:b/>
          <w:spacing w:val="-6"/>
          <w:sz w:val="20"/>
        </w:rPr>
        <w:t xml:space="preserve"> </w:t>
      </w:r>
      <w:r>
        <w:rPr>
          <w:b/>
          <w:sz w:val="20"/>
        </w:rPr>
        <w:t>kunci</w:t>
      </w:r>
      <w:r>
        <w:rPr>
          <w:sz w:val="20"/>
        </w:rPr>
        <w:t>:</w:t>
      </w:r>
      <w:r>
        <w:rPr>
          <w:spacing w:val="-6"/>
          <w:sz w:val="20"/>
        </w:rPr>
        <w:t xml:space="preserve"> </w:t>
      </w:r>
      <w:r>
        <w:rPr>
          <w:i/>
          <w:sz w:val="20"/>
        </w:rPr>
        <w:t>Membaca</w:t>
      </w:r>
      <w:r>
        <w:rPr>
          <w:i/>
          <w:spacing w:val="-6"/>
          <w:sz w:val="20"/>
        </w:rPr>
        <w:t xml:space="preserve"> </w:t>
      </w:r>
      <w:r>
        <w:rPr>
          <w:i/>
          <w:sz w:val="20"/>
        </w:rPr>
        <w:t>Awal,</w:t>
      </w:r>
      <w:r>
        <w:rPr>
          <w:i/>
          <w:spacing w:val="-8"/>
          <w:sz w:val="20"/>
        </w:rPr>
        <w:t xml:space="preserve"> </w:t>
      </w:r>
      <w:r>
        <w:rPr>
          <w:i/>
          <w:sz w:val="20"/>
        </w:rPr>
        <w:t>Kemampuan</w:t>
      </w:r>
      <w:r>
        <w:rPr>
          <w:i/>
          <w:spacing w:val="-6"/>
          <w:sz w:val="20"/>
        </w:rPr>
        <w:t xml:space="preserve"> </w:t>
      </w:r>
      <w:r>
        <w:rPr>
          <w:i/>
          <w:sz w:val="20"/>
        </w:rPr>
        <w:t>Kognitif,</w:t>
      </w:r>
      <w:r>
        <w:rPr>
          <w:i/>
          <w:spacing w:val="-2"/>
          <w:sz w:val="20"/>
        </w:rPr>
        <w:t xml:space="preserve"> </w:t>
      </w:r>
      <w:r>
        <w:rPr>
          <w:i/>
          <w:sz w:val="20"/>
        </w:rPr>
        <w:t>Pengembangan</w:t>
      </w:r>
      <w:r>
        <w:rPr>
          <w:i/>
          <w:spacing w:val="-5"/>
          <w:sz w:val="20"/>
        </w:rPr>
        <w:t xml:space="preserve"> </w:t>
      </w:r>
      <w:r>
        <w:rPr>
          <w:i/>
          <w:spacing w:val="-2"/>
          <w:sz w:val="20"/>
        </w:rPr>
        <w:t>Literasi</w:t>
      </w:r>
    </w:p>
    <w:p w:rsidR="00B96F99" w:rsidRDefault="00B96F99">
      <w:pPr>
        <w:pStyle w:val="BodyText"/>
        <w:spacing w:before="3"/>
        <w:rPr>
          <w:i/>
          <w:sz w:val="20"/>
        </w:rPr>
      </w:pPr>
    </w:p>
    <w:p w:rsidR="00B96F99" w:rsidRDefault="000E4D1B">
      <w:pPr>
        <w:spacing w:line="228" w:lineRule="exact"/>
        <w:ind w:left="1416" w:right="1556"/>
        <w:jc w:val="center"/>
        <w:rPr>
          <w:b/>
          <w:sz w:val="20"/>
        </w:rPr>
      </w:pPr>
      <w:r>
        <w:rPr>
          <w:b/>
          <w:spacing w:val="-2"/>
          <w:sz w:val="20"/>
        </w:rPr>
        <w:t>Abstract</w:t>
      </w:r>
    </w:p>
    <w:p w:rsidR="00B96F99" w:rsidRDefault="000E4D1B">
      <w:pPr>
        <w:ind w:left="702" w:right="999"/>
        <w:jc w:val="both"/>
        <w:rPr>
          <w:sz w:val="20"/>
        </w:rPr>
      </w:pPr>
      <w:r>
        <w:rPr>
          <w:sz w:val="20"/>
        </w:rPr>
        <w:t>Reading in early education is one of the factors that influences cognitive abilities and also develops literacy. Therefore, reading in lower grades must always be improved. This study is quantitative, with an orientation to clarify the influencing factors,</w:t>
      </w:r>
      <w:r>
        <w:rPr>
          <w:sz w:val="20"/>
        </w:rPr>
        <w:t xml:space="preserve"> with a regression research type. The research instrument consists of a questionnaire distributed</w:t>
      </w:r>
      <w:r>
        <w:rPr>
          <w:spacing w:val="-3"/>
          <w:sz w:val="20"/>
        </w:rPr>
        <w:t xml:space="preserve"> </w:t>
      </w:r>
      <w:r>
        <w:rPr>
          <w:sz w:val="20"/>
        </w:rPr>
        <w:t>offline</w:t>
      </w:r>
      <w:r>
        <w:rPr>
          <w:spacing w:val="-3"/>
          <w:sz w:val="20"/>
        </w:rPr>
        <w:t xml:space="preserve"> </w:t>
      </w:r>
      <w:r>
        <w:rPr>
          <w:sz w:val="20"/>
        </w:rPr>
        <w:t>and</w:t>
      </w:r>
      <w:r>
        <w:rPr>
          <w:spacing w:val="-3"/>
          <w:sz w:val="20"/>
        </w:rPr>
        <w:t xml:space="preserve"> </w:t>
      </w:r>
      <w:r>
        <w:rPr>
          <w:sz w:val="20"/>
        </w:rPr>
        <w:t>also</w:t>
      </w:r>
      <w:r>
        <w:rPr>
          <w:spacing w:val="-3"/>
          <w:sz w:val="20"/>
        </w:rPr>
        <w:t xml:space="preserve"> </w:t>
      </w:r>
      <w:r>
        <w:rPr>
          <w:sz w:val="20"/>
        </w:rPr>
        <w:t>interviews</w:t>
      </w:r>
      <w:r>
        <w:rPr>
          <w:spacing w:val="-2"/>
          <w:sz w:val="20"/>
        </w:rPr>
        <w:t xml:space="preserve"> </w:t>
      </w:r>
      <w:r>
        <w:rPr>
          <w:sz w:val="20"/>
        </w:rPr>
        <w:t>from</w:t>
      </w:r>
      <w:r>
        <w:rPr>
          <w:spacing w:val="-7"/>
          <w:sz w:val="20"/>
        </w:rPr>
        <w:t xml:space="preserve"> </w:t>
      </w:r>
      <w:r>
        <w:rPr>
          <w:sz w:val="20"/>
        </w:rPr>
        <w:t>primary</w:t>
      </w:r>
      <w:r>
        <w:rPr>
          <w:spacing w:val="-4"/>
          <w:sz w:val="20"/>
        </w:rPr>
        <w:t xml:space="preserve"> </w:t>
      </w:r>
      <w:r>
        <w:rPr>
          <w:sz w:val="20"/>
        </w:rPr>
        <w:t>sources.</w:t>
      </w:r>
      <w:r>
        <w:rPr>
          <w:spacing w:val="-3"/>
          <w:sz w:val="20"/>
        </w:rPr>
        <w:t xml:space="preserve"> </w:t>
      </w:r>
      <w:r>
        <w:rPr>
          <w:sz w:val="20"/>
        </w:rPr>
        <w:t>Data</w:t>
      </w:r>
      <w:r>
        <w:rPr>
          <w:spacing w:val="-3"/>
          <w:sz w:val="20"/>
        </w:rPr>
        <w:t xml:space="preserve"> </w:t>
      </w:r>
      <w:r>
        <w:rPr>
          <w:sz w:val="20"/>
        </w:rPr>
        <w:t>analysis</w:t>
      </w:r>
      <w:r>
        <w:rPr>
          <w:spacing w:val="-2"/>
          <w:sz w:val="20"/>
        </w:rPr>
        <w:t xml:space="preserve"> </w:t>
      </w:r>
      <w:r>
        <w:rPr>
          <w:sz w:val="20"/>
        </w:rPr>
        <w:t>was</w:t>
      </w:r>
      <w:r>
        <w:rPr>
          <w:spacing w:val="-4"/>
          <w:sz w:val="20"/>
        </w:rPr>
        <w:t xml:space="preserve"> </w:t>
      </w:r>
      <w:r>
        <w:rPr>
          <w:sz w:val="20"/>
        </w:rPr>
        <w:t>carried out using multiple linear regression. The results of the study are 1) There is a s</w:t>
      </w:r>
      <w:r>
        <w:rPr>
          <w:sz w:val="20"/>
        </w:rPr>
        <w:t>ignificant influence between early reading ability and the development of student literacy at SD YPJ Kuala Kencana. This is indicated by the significance value of t which</w:t>
      </w:r>
      <w:r>
        <w:rPr>
          <w:spacing w:val="-1"/>
          <w:sz w:val="20"/>
        </w:rPr>
        <w:t xml:space="preserve"> </w:t>
      </w:r>
      <w:r>
        <w:rPr>
          <w:sz w:val="20"/>
        </w:rPr>
        <w:t>is</w:t>
      </w:r>
      <w:r>
        <w:rPr>
          <w:spacing w:val="-1"/>
          <w:sz w:val="20"/>
        </w:rPr>
        <w:t xml:space="preserve"> </w:t>
      </w:r>
      <w:r>
        <w:rPr>
          <w:sz w:val="20"/>
        </w:rPr>
        <w:t>smaller than α</w:t>
      </w:r>
      <w:r>
        <w:rPr>
          <w:spacing w:val="-1"/>
          <w:sz w:val="20"/>
        </w:rPr>
        <w:t xml:space="preserve"> </w:t>
      </w:r>
      <w:r>
        <w:rPr>
          <w:sz w:val="20"/>
        </w:rPr>
        <w:t>(0.000</w:t>
      </w:r>
      <w:r>
        <w:rPr>
          <w:spacing w:val="-1"/>
          <w:sz w:val="20"/>
        </w:rPr>
        <w:t xml:space="preserve"> </w:t>
      </w:r>
      <w:r>
        <w:rPr>
          <w:sz w:val="20"/>
        </w:rPr>
        <w:t>&lt;0.05) and t count which is greater than t table (4.900&gt; 2.0</w:t>
      </w:r>
      <w:r>
        <w:rPr>
          <w:sz w:val="20"/>
        </w:rPr>
        <w:t>00) 2) There is a significant influence between early reading ability and students' cognitive abilities at SD YPJ Kuala Kencana. This is indicated by the significance value of t which is smaller than α (0.003 &lt; 0.05) and t count which is larger than t</w:t>
      </w:r>
      <w:r>
        <w:rPr>
          <w:spacing w:val="40"/>
          <w:sz w:val="20"/>
        </w:rPr>
        <w:t xml:space="preserve"> </w:t>
      </w:r>
      <w:r>
        <w:rPr>
          <w:sz w:val="20"/>
        </w:rPr>
        <w:t>tabl</w:t>
      </w:r>
      <w:r>
        <w:rPr>
          <w:sz w:val="20"/>
        </w:rPr>
        <w:t>e (3.013 &gt; 2.000) 3) There is a significant influence between early reading ability on literacy development and cognitive ability simultaneously (together) at SD YPJ Kuala Kencana. This is indicated by the significance value of F which is smaller than</w:t>
      </w:r>
      <w:r>
        <w:rPr>
          <w:spacing w:val="40"/>
          <w:sz w:val="20"/>
        </w:rPr>
        <w:t xml:space="preserve"> </w:t>
      </w:r>
      <w:r>
        <w:rPr>
          <w:sz w:val="20"/>
        </w:rPr>
        <w:t>α (0</w:t>
      </w:r>
      <w:r>
        <w:rPr>
          <w:sz w:val="20"/>
        </w:rPr>
        <w:t>.000 &lt; 0.05) and F count which is larger than F table (25.801 &gt; 8.570).</w:t>
      </w:r>
    </w:p>
    <w:p w:rsidR="00B96F99" w:rsidRDefault="000E4D1B">
      <w:pPr>
        <w:spacing w:before="228"/>
        <w:ind w:left="721"/>
        <w:jc w:val="both"/>
        <w:rPr>
          <w:i/>
          <w:sz w:val="20"/>
        </w:rPr>
      </w:pPr>
      <w:r>
        <w:rPr>
          <w:b/>
          <w:sz w:val="20"/>
        </w:rPr>
        <w:t>Keywords:</w:t>
      </w:r>
      <w:r>
        <w:rPr>
          <w:b/>
          <w:spacing w:val="-6"/>
          <w:sz w:val="20"/>
        </w:rPr>
        <w:t xml:space="preserve"> </w:t>
      </w:r>
      <w:r>
        <w:rPr>
          <w:i/>
          <w:sz w:val="20"/>
        </w:rPr>
        <w:t>Early</w:t>
      </w:r>
      <w:r>
        <w:rPr>
          <w:i/>
          <w:spacing w:val="-6"/>
          <w:sz w:val="20"/>
        </w:rPr>
        <w:t xml:space="preserve"> </w:t>
      </w:r>
      <w:r>
        <w:rPr>
          <w:i/>
          <w:sz w:val="20"/>
        </w:rPr>
        <w:t>Reading,</w:t>
      </w:r>
      <w:r>
        <w:rPr>
          <w:i/>
          <w:spacing w:val="-6"/>
          <w:sz w:val="20"/>
        </w:rPr>
        <w:t xml:space="preserve"> </w:t>
      </w:r>
      <w:r>
        <w:rPr>
          <w:i/>
          <w:sz w:val="20"/>
        </w:rPr>
        <w:t>Cognitive</w:t>
      </w:r>
      <w:r>
        <w:rPr>
          <w:i/>
          <w:spacing w:val="-6"/>
          <w:sz w:val="20"/>
        </w:rPr>
        <w:t xml:space="preserve"> </w:t>
      </w:r>
      <w:r>
        <w:rPr>
          <w:i/>
          <w:sz w:val="20"/>
        </w:rPr>
        <w:t>Skills,</w:t>
      </w:r>
      <w:r>
        <w:rPr>
          <w:i/>
          <w:spacing w:val="-7"/>
          <w:sz w:val="20"/>
        </w:rPr>
        <w:t xml:space="preserve"> </w:t>
      </w:r>
      <w:r>
        <w:rPr>
          <w:i/>
          <w:sz w:val="20"/>
        </w:rPr>
        <w:t>Literacy</w:t>
      </w:r>
      <w:r>
        <w:rPr>
          <w:i/>
          <w:spacing w:val="-6"/>
          <w:sz w:val="20"/>
        </w:rPr>
        <w:t xml:space="preserve"> </w:t>
      </w:r>
      <w:r>
        <w:rPr>
          <w:i/>
          <w:spacing w:val="-2"/>
          <w:sz w:val="20"/>
        </w:rPr>
        <w:t>Development</w:t>
      </w:r>
    </w:p>
    <w:p w:rsidR="00B96F99" w:rsidRDefault="00B96F99">
      <w:pPr>
        <w:jc w:val="both"/>
        <w:rPr>
          <w:i/>
          <w:sz w:val="20"/>
        </w:rPr>
        <w:sectPr w:rsidR="00B96F99">
          <w:headerReference w:type="default" r:id="rId8"/>
          <w:footerReference w:type="default" r:id="rId9"/>
          <w:type w:val="continuous"/>
          <w:pgSz w:w="11910" w:h="16840"/>
          <w:pgMar w:top="2000" w:right="1559" w:bottom="1200" w:left="1700" w:header="987" w:footer="1010" w:gutter="0"/>
          <w:pgNumType w:start="157"/>
          <w:cols w:space="720"/>
        </w:sectPr>
      </w:pPr>
    </w:p>
    <w:p w:rsidR="00B96F99" w:rsidRDefault="000E4D1B" w:rsidP="007A45DD">
      <w:pPr>
        <w:pStyle w:val="Heading1"/>
        <w:spacing w:before="257"/>
        <w:ind w:firstLine="566"/>
      </w:pPr>
      <w:r>
        <w:rPr>
          <w:spacing w:val="-2"/>
        </w:rPr>
        <w:lastRenderedPageBreak/>
        <w:t>Introduction</w:t>
      </w:r>
    </w:p>
    <w:p w:rsidR="00B96F99" w:rsidRDefault="000E4D1B" w:rsidP="007A45DD">
      <w:pPr>
        <w:pStyle w:val="BodyText"/>
        <w:spacing w:before="252" w:line="360" w:lineRule="auto"/>
        <w:ind w:left="568" w:right="139" w:firstLine="718"/>
        <w:jc w:val="both"/>
      </w:pPr>
      <w:r>
        <w:t>Early</w:t>
      </w:r>
      <w:r>
        <w:rPr>
          <w:spacing w:val="-5"/>
        </w:rPr>
        <w:t xml:space="preserve"> </w:t>
      </w:r>
      <w:r>
        <w:t>childhood is a</w:t>
      </w:r>
      <w:r>
        <w:rPr>
          <w:spacing w:val="-1"/>
        </w:rPr>
        <w:t xml:space="preserve"> </w:t>
      </w:r>
      <w:r>
        <w:t>very</w:t>
      </w:r>
      <w:r>
        <w:rPr>
          <w:spacing w:val="-3"/>
        </w:rPr>
        <w:t xml:space="preserve"> </w:t>
      </w:r>
      <w:r>
        <w:t>meaningful and fundamental early</w:t>
      </w:r>
      <w:r>
        <w:rPr>
          <w:spacing w:val="-5"/>
        </w:rPr>
        <w:t xml:space="preserve"> </w:t>
      </w:r>
      <w:r>
        <w:t>period</w:t>
      </w:r>
      <w:r>
        <w:rPr>
          <w:spacing w:val="-1"/>
        </w:rPr>
        <w:t xml:space="preserve"> </w:t>
      </w:r>
      <w:r>
        <w:t>throughout the development and growth of human life. Early childhood is a period of exploration, identification/imitation, sensitivity, and play.</w:t>
      </w:r>
      <w:r>
        <w:rPr>
          <w:vertAlign w:val="superscript"/>
        </w:rPr>
        <w:t>1</w:t>
      </w:r>
      <w:r>
        <w:t xml:space="preserve"> During this period, early childhood will begin to learn to think critically and very easily absorb the data t</w:t>
      </w:r>
      <w:r>
        <w:t>hey hear. Early childhood education is a very important thing for a child's growth. Compulsory educational activities can increase students' motivation and enthusiasm in learning so that they can improve the skills and abilities of early childhood.</w:t>
      </w:r>
      <w:r>
        <w:rPr>
          <w:vertAlign w:val="superscript"/>
        </w:rPr>
        <w:t>2</w:t>
      </w:r>
      <w:r>
        <w:t xml:space="preserve"> The pr</w:t>
      </w:r>
      <w:r>
        <w:t>oblem that occurs today is that many students are less motivated in learning. This is because teachers still use conventional teaching methods in learning, making students feel bored quickly in learning.</w:t>
      </w:r>
      <w:r>
        <w:rPr>
          <w:vertAlign w:val="superscript"/>
        </w:rPr>
        <w:t>3</w:t>
      </w:r>
      <w:r>
        <w:t xml:space="preserve"> Reading is a complex process that involves more tha</w:t>
      </w:r>
      <w:r>
        <w:t>n just vocalizing written words; it engages visual perception, cognitive processing, and metacognitive awareness, as readers translate written symbols into meaningful language</w:t>
      </w:r>
    </w:p>
    <w:p w:rsidR="00B96F99" w:rsidRDefault="000E4D1B" w:rsidP="007A45DD">
      <w:pPr>
        <w:pStyle w:val="BodyText"/>
        <w:spacing w:before="121" w:line="360" w:lineRule="auto"/>
        <w:ind w:left="568" w:right="144" w:firstLine="718"/>
        <w:jc w:val="both"/>
      </w:pPr>
      <w:r>
        <w:t>Reading skills are language skills for students that they</w:t>
      </w:r>
      <w:r>
        <w:rPr>
          <w:spacing w:val="-3"/>
        </w:rPr>
        <w:t xml:space="preserve"> </w:t>
      </w:r>
      <w:r>
        <w:t>must master in order t</w:t>
      </w:r>
      <w:r>
        <w:t>o be able to participate in all activities in the education and teaching process. Reading short stories is reading reading that creates an imagination (picture) in the mind. The type of fictional reading is reading that is full of high fantasy. Early readi</w:t>
      </w:r>
      <w:r>
        <w:t xml:space="preserve">ng skills in children can be seen based on the knowledge of letters that the child has. If children can recognize various letters well and fluently, it will help make it easier for children to </w:t>
      </w:r>
      <w:r>
        <w:rPr>
          <w:spacing w:val="-2"/>
        </w:rPr>
        <w:t>spell.</w:t>
      </w:r>
      <w:r>
        <w:rPr>
          <w:spacing w:val="-2"/>
          <w:vertAlign w:val="superscript"/>
        </w:rPr>
        <w:t>4</w:t>
      </w: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0E4D1B">
      <w:pPr>
        <w:pStyle w:val="BodyText"/>
        <w:spacing w:before="76"/>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210147</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6.547054pt;width:144.020pt;height:.72003pt;mso-position-horizontal-relative:page;mso-position-vertical-relative:paragraph;z-index:-15728640;mso-wrap-distance-left:0;mso-wrap-distance-right:0" id="docshape5" filled="true" fillcolor="#000000" stroked="false">
                <v:fill type="solid"/>
                <w10:wrap type="topAndBottom"/>
              </v:rect>
            </w:pict>
          </mc:Fallback>
        </mc:AlternateContent>
      </w:r>
    </w:p>
    <w:p w:rsidR="00B96F99" w:rsidRDefault="000E4D1B">
      <w:pPr>
        <w:spacing w:before="96"/>
        <w:ind w:left="2" w:firstLine="566"/>
        <w:rPr>
          <w:sz w:val="20"/>
        </w:rPr>
      </w:pPr>
      <w:r>
        <w:rPr>
          <w:sz w:val="20"/>
          <w:vertAlign w:val="superscript"/>
        </w:rPr>
        <w:t>1</w:t>
      </w:r>
      <w:r>
        <w:rPr>
          <w:spacing w:val="-4"/>
          <w:sz w:val="20"/>
        </w:rPr>
        <w:t xml:space="preserve"> </w:t>
      </w:r>
      <w:r>
        <w:rPr>
          <w:sz w:val="20"/>
        </w:rPr>
        <w:t>Febriana</w:t>
      </w:r>
      <w:r>
        <w:rPr>
          <w:spacing w:val="-4"/>
          <w:sz w:val="20"/>
        </w:rPr>
        <w:t xml:space="preserve"> </w:t>
      </w:r>
      <w:r>
        <w:rPr>
          <w:sz w:val="20"/>
        </w:rPr>
        <w:t>Kurniawati,</w:t>
      </w:r>
      <w:r>
        <w:rPr>
          <w:spacing w:val="-4"/>
          <w:sz w:val="20"/>
        </w:rPr>
        <w:t xml:space="preserve"> </w:t>
      </w:r>
      <w:r>
        <w:rPr>
          <w:sz w:val="20"/>
        </w:rPr>
        <w:t>Putri</w:t>
      </w:r>
      <w:r>
        <w:rPr>
          <w:spacing w:val="-5"/>
          <w:sz w:val="20"/>
        </w:rPr>
        <w:t xml:space="preserve"> </w:t>
      </w:r>
      <w:r>
        <w:rPr>
          <w:sz w:val="20"/>
        </w:rPr>
        <w:t>Diah</w:t>
      </w:r>
      <w:r>
        <w:rPr>
          <w:spacing w:val="-5"/>
          <w:sz w:val="20"/>
        </w:rPr>
        <w:t xml:space="preserve"> </w:t>
      </w:r>
      <w:r>
        <w:rPr>
          <w:sz w:val="20"/>
        </w:rPr>
        <w:t>Motimona,</w:t>
      </w:r>
      <w:r>
        <w:rPr>
          <w:spacing w:val="-3"/>
          <w:sz w:val="20"/>
        </w:rPr>
        <w:t xml:space="preserve"> </w:t>
      </w:r>
      <w:r>
        <w:rPr>
          <w:sz w:val="20"/>
        </w:rPr>
        <w:t>and</w:t>
      </w:r>
      <w:r>
        <w:rPr>
          <w:spacing w:val="-3"/>
          <w:sz w:val="20"/>
        </w:rPr>
        <w:t xml:space="preserve"> </w:t>
      </w:r>
      <w:r>
        <w:rPr>
          <w:sz w:val="20"/>
        </w:rPr>
        <w:t>Ik</w:t>
      </w:r>
      <w:r>
        <w:rPr>
          <w:sz w:val="20"/>
        </w:rPr>
        <w:t>a</w:t>
      </w:r>
      <w:r>
        <w:rPr>
          <w:spacing w:val="-4"/>
          <w:sz w:val="20"/>
        </w:rPr>
        <w:t xml:space="preserve"> </w:t>
      </w:r>
      <w:r>
        <w:rPr>
          <w:sz w:val="20"/>
        </w:rPr>
        <w:t>Budi</w:t>
      </w:r>
      <w:r>
        <w:rPr>
          <w:spacing w:val="-5"/>
          <w:sz w:val="20"/>
        </w:rPr>
        <w:t xml:space="preserve"> </w:t>
      </w:r>
      <w:r>
        <w:rPr>
          <w:sz w:val="20"/>
        </w:rPr>
        <w:t>Maryatun,</w:t>
      </w:r>
      <w:r>
        <w:rPr>
          <w:spacing w:val="-2"/>
          <w:sz w:val="20"/>
        </w:rPr>
        <w:t xml:space="preserve"> </w:t>
      </w:r>
      <w:r>
        <w:rPr>
          <w:sz w:val="20"/>
        </w:rPr>
        <w:t>“Fostering</w:t>
      </w:r>
      <w:r>
        <w:rPr>
          <w:spacing w:val="-5"/>
          <w:sz w:val="20"/>
        </w:rPr>
        <w:t xml:space="preserve"> </w:t>
      </w:r>
      <w:r>
        <w:rPr>
          <w:sz w:val="20"/>
        </w:rPr>
        <w:t>Early</w:t>
      </w:r>
      <w:r>
        <w:rPr>
          <w:spacing w:val="-5"/>
          <w:sz w:val="20"/>
        </w:rPr>
        <w:t xml:space="preserve"> </w:t>
      </w:r>
      <w:r>
        <w:rPr>
          <w:sz w:val="20"/>
        </w:rPr>
        <w:t xml:space="preserve">Childhood Literacy: The Crucial Role of Family Environments,” </w:t>
      </w:r>
      <w:r>
        <w:rPr>
          <w:i/>
          <w:sz w:val="20"/>
        </w:rPr>
        <w:t xml:space="preserve">Indonesian Journal of Educational Research and Review </w:t>
      </w:r>
      <w:r>
        <w:rPr>
          <w:sz w:val="20"/>
        </w:rPr>
        <w:t>7, no. 3 (October 25, 2024): 720–33, https://doi.org/10.23887/ijerr.v7i3.67982.</w:t>
      </w:r>
    </w:p>
    <w:p w:rsidR="00B96F99" w:rsidRDefault="000E4D1B">
      <w:pPr>
        <w:ind w:left="2" w:right="188" w:firstLine="566"/>
        <w:rPr>
          <w:sz w:val="20"/>
        </w:rPr>
      </w:pPr>
      <w:r>
        <w:rPr>
          <w:sz w:val="20"/>
          <w:vertAlign w:val="superscript"/>
        </w:rPr>
        <w:t>2</w:t>
      </w:r>
      <w:r>
        <w:rPr>
          <w:spacing w:val="-3"/>
          <w:sz w:val="20"/>
        </w:rPr>
        <w:t xml:space="preserve"> </w:t>
      </w:r>
      <w:r>
        <w:rPr>
          <w:sz w:val="20"/>
        </w:rPr>
        <w:t>Resi</w:t>
      </w:r>
      <w:r>
        <w:rPr>
          <w:spacing w:val="-4"/>
          <w:sz w:val="20"/>
        </w:rPr>
        <w:t xml:space="preserve"> </w:t>
      </w:r>
      <w:r>
        <w:rPr>
          <w:sz w:val="20"/>
        </w:rPr>
        <w:t>Rosalianisa,</w:t>
      </w:r>
      <w:r>
        <w:rPr>
          <w:spacing w:val="-2"/>
          <w:sz w:val="20"/>
        </w:rPr>
        <w:t xml:space="preserve"> </w:t>
      </w:r>
      <w:r>
        <w:rPr>
          <w:sz w:val="20"/>
        </w:rPr>
        <w:t>Budi</w:t>
      </w:r>
      <w:r>
        <w:rPr>
          <w:spacing w:val="-4"/>
          <w:sz w:val="20"/>
        </w:rPr>
        <w:t xml:space="preserve"> </w:t>
      </w:r>
      <w:r>
        <w:rPr>
          <w:sz w:val="20"/>
        </w:rPr>
        <w:t>Purwoko,</w:t>
      </w:r>
      <w:r>
        <w:rPr>
          <w:spacing w:val="-3"/>
          <w:sz w:val="20"/>
        </w:rPr>
        <w:t xml:space="preserve"> </w:t>
      </w:r>
      <w:r>
        <w:rPr>
          <w:sz w:val="20"/>
        </w:rPr>
        <w:t>and</w:t>
      </w:r>
      <w:r>
        <w:rPr>
          <w:spacing w:val="-2"/>
          <w:sz w:val="20"/>
        </w:rPr>
        <w:t xml:space="preserve"> </w:t>
      </w:r>
      <w:r>
        <w:rPr>
          <w:sz w:val="20"/>
        </w:rPr>
        <w:t>Nurchayati</w:t>
      </w:r>
      <w:r>
        <w:rPr>
          <w:spacing w:val="-3"/>
          <w:sz w:val="20"/>
        </w:rPr>
        <w:t xml:space="preserve"> </w:t>
      </w:r>
      <w:r>
        <w:rPr>
          <w:sz w:val="20"/>
        </w:rPr>
        <w:t>Nurchayati,</w:t>
      </w:r>
      <w:r>
        <w:rPr>
          <w:spacing w:val="-3"/>
          <w:sz w:val="20"/>
        </w:rPr>
        <w:t xml:space="preserve"> </w:t>
      </w:r>
      <w:r>
        <w:rPr>
          <w:sz w:val="20"/>
        </w:rPr>
        <w:t>“Analysis</w:t>
      </w:r>
      <w:r>
        <w:rPr>
          <w:spacing w:val="-4"/>
          <w:sz w:val="20"/>
        </w:rPr>
        <w:t xml:space="preserve"> </w:t>
      </w:r>
      <w:r>
        <w:rPr>
          <w:sz w:val="20"/>
        </w:rPr>
        <w:t>of</w:t>
      </w:r>
      <w:r>
        <w:rPr>
          <w:spacing w:val="-5"/>
          <w:sz w:val="20"/>
        </w:rPr>
        <w:t xml:space="preserve"> </w:t>
      </w:r>
      <w:r>
        <w:rPr>
          <w:sz w:val="20"/>
        </w:rPr>
        <w:t>Early</w:t>
      </w:r>
      <w:r>
        <w:rPr>
          <w:spacing w:val="-7"/>
          <w:sz w:val="20"/>
        </w:rPr>
        <w:t xml:space="preserve"> </w:t>
      </w:r>
      <w:r>
        <w:rPr>
          <w:sz w:val="20"/>
        </w:rPr>
        <w:t>Childhood</w:t>
      </w:r>
      <w:r>
        <w:rPr>
          <w:spacing w:val="-2"/>
          <w:sz w:val="20"/>
        </w:rPr>
        <w:t xml:space="preserve"> </w:t>
      </w:r>
      <w:r>
        <w:rPr>
          <w:sz w:val="20"/>
        </w:rPr>
        <w:t xml:space="preserve">Fine Motor Skills Through the Application of Learning Media,” </w:t>
      </w:r>
      <w:r>
        <w:rPr>
          <w:i/>
          <w:sz w:val="20"/>
        </w:rPr>
        <w:t>IJORER</w:t>
      </w:r>
      <w:r>
        <w:rPr>
          <w:i/>
          <w:spacing w:val="-1"/>
          <w:sz w:val="20"/>
        </w:rPr>
        <w:t xml:space="preserve"> </w:t>
      </w:r>
      <w:r>
        <w:rPr>
          <w:i/>
          <w:sz w:val="20"/>
        </w:rPr>
        <w:t xml:space="preserve">: International Journal of Recent Educational Research </w:t>
      </w:r>
      <w:r>
        <w:rPr>
          <w:sz w:val="20"/>
        </w:rPr>
        <w:t>4, no. 3 (May 7, 2023): 309–28, https://doi.org/10.46245/ijorer.v4i</w:t>
      </w:r>
      <w:r>
        <w:rPr>
          <w:sz w:val="20"/>
        </w:rPr>
        <w:t>3.307.</w:t>
      </w:r>
    </w:p>
    <w:p w:rsidR="00B96F99" w:rsidRDefault="000E4D1B">
      <w:pPr>
        <w:ind w:left="2" w:right="186" w:firstLine="566"/>
        <w:rPr>
          <w:sz w:val="20"/>
        </w:rPr>
      </w:pPr>
      <w:r>
        <w:rPr>
          <w:sz w:val="20"/>
          <w:vertAlign w:val="superscript"/>
        </w:rPr>
        <w:t>3</w:t>
      </w:r>
      <w:r>
        <w:rPr>
          <w:sz w:val="20"/>
        </w:rPr>
        <w:t xml:space="preserve"> Febri Maria Andriyani, Maximus Gorky Sembiring, and Trini Prastati, “Efektivitas E-Book Dalam</w:t>
      </w:r>
      <w:r>
        <w:rPr>
          <w:spacing w:val="-8"/>
          <w:sz w:val="20"/>
        </w:rPr>
        <w:t xml:space="preserve"> </w:t>
      </w:r>
      <w:r>
        <w:rPr>
          <w:sz w:val="20"/>
        </w:rPr>
        <w:t>Pembelajaran</w:t>
      </w:r>
      <w:r>
        <w:rPr>
          <w:spacing w:val="-5"/>
          <w:sz w:val="20"/>
        </w:rPr>
        <w:t xml:space="preserve"> </w:t>
      </w:r>
      <w:r>
        <w:rPr>
          <w:sz w:val="20"/>
        </w:rPr>
        <w:t>Bahasa</w:t>
      </w:r>
      <w:r>
        <w:rPr>
          <w:spacing w:val="-4"/>
          <w:sz w:val="20"/>
        </w:rPr>
        <w:t xml:space="preserve"> </w:t>
      </w:r>
      <w:r>
        <w:rPr>
          <w:sz w:val="20"/>
        </w:rPr>
        <w:t>Indonesia</w:t>
      </w:r>
      <w:r>
        <w:rPr>
          <w:spacing w:val="-5"/>
          <w:sz w:val="20"/>
        </w:rPr>
        <w:t xml:space="preserve"> </w:t>
      </w:r>
      <w:r>
        <w:rPr>
          <w:sz w:val="20"/>
        </w:rPr>
        <w:t>Ditinjau</w:t>
      </w:r>
      <w:r>
        <w:rPr>
          <w:spacing w:val="-5"/>
          <w:sz w:val="20"/>
        </w:rPr>
        <w:t xml:space="preserve"> </w:t>
      </w:r>
      <w:r>
        <w:rPr>
          <w:sz w:val="20"/>
        </w:rPr>
        <w:t>Dari</w:t>
      </w:r>
      <w:r>
        <w:rPr>
          <w:spacing w:val="-2"/>
          <w:sz w:val="20"/>
        </w:rPr>
        <w:t xml:space="preserve"> </w:t>
      </w:r>
      <w:r>
        <w:rPr>
          <w:sz w:val="20"/>
        </w:rPr>
        <w:t>Literasi</w:t>
      </w:r>
      <w:r>
        <w:rPr>
          <w:spacing w:val="-5"/>
          <w:sz w:val="20"/>
        </w:rPr>
        <w:t xml:space="preserve"> </w:t>
      </w:r>
      <w:r>
        <w:rPr>
          <w:sz w:val="20"/>
        </w:rPr>
        <w:t>Digital</w:t>
      </w:r>
      <w:r>
        <w:rPr>
          <w:spacing w:val="-2"/>
          <w:sz w:val="20"/>
        </w:rPr>
        <w:t xml:space="preserve"> </w:t>
      </w:r>
      <w:r>
        <w:rPr>
          <w:sz w:val="20"/>
        </w:rPr>
        <w:t>Sebagai</w:t>
      </w:r>
      <w:r>
        <w:rPr>
          <w:spacing w:val="-4"/>
          <w:sz w:val="20"/>
        </w:rPr>
        <w:t xml:space="preserve"> </w:t>
      </w:r>
      <w:r>
        <w:rPr>
          <w:sz w:val="20"/>
        </w:rPr>
        <w:t>Upaya</w:t>
      </w:r>
      <w:r>
        <w:rPr>
          <w:spacing w:val="-4"/>
          <w:sz w:val="20"/>
        </w:rPr>
        <w:t xml:space="preserve"> </w:t>
      </w:r>
      <w:r>
        <w:rPr>
          <w:sz w:val="20"/>
        </w:rPr>
        <w:t>Pemulihan</w:t>
      </w:r>
      <w:r>
        <w:rPr>
          <w:spacing w:val="-5"/>
          <w:sz w:val="20"/>
        </w:rPr>
        <w:t xml:space="preserve"> </w:t>
      </w:r>
      <w:r>
        <w:rPr>
          <w:sz w:val="20"/>
        </w:rPr>
        <w:t xml:space="preserve">Learning Loss (Studi Eksperimen Pada Siswa Kelas 5 Sekolah Dasar),” </w:t>
      </w:r>
      <w:r>
        <w:rPr>
          <w:i/>
          <w:sz w:val="20"/>
        </w:rPr>
        <w:t xml:space="preserve">Jurnal Studi Guru Dan Pembelajaran </w:t>
      </w:r>
      <w:r>
        <w:rPr>
          <w:sz w:val="20"/>
        </w:rPr>
        <w:t>7, no. 1 (2024), https://e-journal.my.id/jsgp/article/view/3733.</w:t>
      </w:r>
    </w:p>
    <w:p w:rsidR="00B96F99" w:rsidRDefault="000E4D1B">
      <w:pPr>
        <w:ind w:left="2" w:right="223" w:firstLine="566"/>
        <w:rPr>
          <w:sz w:val="20"/>
        </w:rPr>
      </w:pPr>
      <w:r>
        <w:rPr>
          <w:sz w:val="20"/>
          <w:vertAlign w:val="superscript"/>
        </w:rPr>
        <w:t>4</w:t>
      </w:r>
      <w:r>
        <w:rPr>
          <w:sz w:val="20"/>
        </w:rPr>
        <w:t xml:space="preserve"> Nur Aprita and Nina Kurniah, “Pengembangan Media Busy Book Untuk Meningkatkan Kemampuan</w:t>
      </w:r>
      <w:r>
        <w:rPr>
          <w:spacing w:val="-5"/>
          <w:sz w:val="20"/>
        </w:rPr>
        <w:t xml:space="preserve"> </w:t>
      </w:r>
      <w:r>
        <w:rPr>
          <w:sz w:val="20"/>
        </w:rPr>
        <w:t>Membaca</w:t>
      </w:r>
      <w:r>
        <w:rPr>
          <w:spacing w:val="-2"/>
          <w:sz w:val="20"/>
        </w:rPr>
        <w:t xml:space="preserve"> </w:t>
      </w:r>
      <w:r>
        <w:rPr>
          <w:sz w:val="20"/>
        </w:rPr>
        <w:t>Awal</w:t>
      </w:r>
      <w:r>
        <w:rPr>
          <w:spacing w:val="-5"/>
          <w:sz w:val="20"/>
        </w:rPr>
        <w:t xml:space="preserve"> </w:t>
      </w:r>
      <w:r>
        <w:rPr>
          <w:sz w:val="20"/>
        </w:rPr>
        <w:t>Dan</w:t>
      </w:r>
      <w:r>
        <w:rPr>
          <w:spacing w:val="-5"/>
          <w:sz w:val="20"/>
        </w:rPr>
        <w:t xml:space="preserve"> </w:t>
      </w:r>
      <w:r>
        <w:rPr>
          <w:sz w:val="20"/>
        </w:rPr>
        <w:t>Perkembangan</w:t>
      </w:r>
      <w:r>
        <w:rPr>
          <w:spacing w:val="-5"/>
          <w:sz w:val="20"/>
        </w:rPr>
        <w:t xml:space="preserve"> </w:t>
      </w:r>
      <w:r>
        <w:rPr>
          <w:sz w:val="20"/>
        </w:rPr>
        <w:t>Kognitif</w:t>
      </w:r>
      <w:r>
        <w:rPr>
          <w:spacing w:val="-3"/>
          <w:sz w:val="20"/>
        </w:rPr>
        <w:t xml:space="preserve"> </w:t>
      </w:r>
      <w:r>
        <w:rPr>
          <w:sz w:val="20"/>
        </w:rPr>
        <w:t>Anak</w:t>
      </w:r>
      <w:r>
        <w:rPr>
          <w:spacing w:val="-5"/>
          <w:sz w:val="20"/>
        </w:rPr>
        <w:t xml:space="preserve"> </w:t>
      </w:r>
      <w:r>
        <w:rPr>
          <w:sz w:val="20"/>
        </w:rPr>
        <w:t>Usia</w:t>
      </w:r>
      <w:r>
        <w:rPr>
          <w:spacing w:val="-4"/>
          <w:sz w:val="20"/>
        </w:rPr>
        <w:t xml:space="preserve"> </w:t>
      </w:r>
      <w:r>
        <w:rPr>
          <w:sz w:val="20"/>
        </w:rPr>
        <w:t>Dini</w:t>
      </w:r>
      <w:r>
        <w:rPr>
          <w:spacing w:val="-5"/>
          <w:sz w:val="20"/>
        </w:rPr>
        <w:t xml:space="preserve"> </w:t>
      </w:r>
      <w:r>
        <w:rPr>
          <w:sz w:val="20"/>
        </w:rPr>
        <w:t>(Studi</w:t>
      </w:r>
      <w:r>
        <w:rPr>
          <w:spacing w:val="-5"/>
          <w:sz w:val="20"/>
        </w:rPr>
        <w:t xml:space="preserve"> </w:t>
      </w:r>
      <w:r>
        <w:rPr>
          <w:sz w:val="20"/>
        </w:rPr>
        <w:t>Pada</w:t>
      </w:r>
      <w:r>
        <w:rPr>
          <w:spacing w:val="-4"/>
          <w:sz w:val="20"/>
        </w:rPr>
        <w:t xml:space="preserve"> </w:t>
      </w:r>
      <w:r>
        <w:rPr>
          <w:sz w:val="20"/>
        </w:rPr>
        <w:t>Anak</w:t>
      </w:r>
      <w:r>
        <w:rPr>
          <w:spacing w:val="-5"/>
          <w:sz w:val="20"/>
        </w:rPr>
        <w:t xml:space="preserve"> </w:t>
      </w:r>
      <w:r>
        <w:rPr>
          <w:sz w:val="20"/>
        </w:rPr>
        <w:t xml:space="preserve">Kelompok A PAUD Kota Bengkulu),” </w:t>
      </w:r>
      <w:r>
        <w:rPr>
          <w:i/>
          <w:sz w:val="20"/>
        </w:rPr>
        <w:t xml:space="preserve">Diadik: Jurnal Ilmiah Teknologi Pendidikan </w:t>
      </w:r>
      <w:r>
        <w:rPr>
          <w:sz w:val="20"/>
        </w:rPr>
        <w:t>11, no. 1 (October 14, 2021): 50–63, https://doi.org/10.33369/diadik.v11i1.18368.</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34" w:firstLine="718"/>
        <w:jc w:val="both"/>
      </w:pPr>
      <w:r>
        <w:lastRenderedPageBreak/>
        <w:t xml:space="preserve">One of the factors that influences early reading skills in children is the </w:t>
      </w:r>
      <w:r>
        <w:t>environment.</w:t>
      </w:r>
      <w:r>
        <w:rPr>
          <w:vertAlign w:val="superscript"/>
        </w:rPr>
        <w:t>5</w:t>
      </w:r>
      <w:r>
        <w:t xml:space="preserve"> The literacy</w:t>
      </w:r>
      <w:r>
        <w:rPr>
          <w:spacing w:val="-2"/>
        </w:rPr>
        <w:t xml:space="preserve"> </w:t>
      </w:r>
      <w:r>
        <w:t>environment at home, and especially</w:t>
      </w:r>
      <w:r>
        <w:rPr>
          <w:spacing w:val="-4"/>
        </w:rPr>
        <w:t xml:space="preserve"> </w:t>
      </w:r>
      <w:r>
        <w:t>the literacy</w:t>
      </w:r>
      <w:r>
        <w:rPr>
          <w:spacing w:val="-2"/>
        </w:rPr>
        <w:t xml:space="preserve"> </w:t>
      </w:r>
      <w:r>
        <w:t>activities of adults with children at home, are important predictors of children's early</w:t>
      </w:r>
      <w:r>
        <w:rPr>
          <w:spacing w:val="-3"/>
        </w:rPr>
        <w:t xml:space="preserve"> </w:t>
      </w:r>
      <w:r>
        <w:t>literacy.</w:t>
      </w:r>
      <w:r>
        <w:rPr>
          <w:vertAlign w:val="superscript"/>
        </w:rPr>
        <w:t>6</w:t>
      </w:r>
      <w:r>
        <w:t xml:space="preserve"> Early literacy is the foundation of knowledge, attitudes that are useful for pre</w:t>
      </w:r>
      <w:r>
        <w:t>school children and the basis for reading and writing. This early</w:t>
      </w:r>
      <w:r>
        <w:rPr>
          <w:spacing w:val="-3"/>
        </w:rPr>
        <w:t xml:space="preserve"> </w:t>
      </w:r>
      <w:r>
        <w:t>literacy can affect children's abilities in the future where students in elementary school are influenced by the stimulation that children receive before entering that level. If early litera</w:t>
      </w:r>
      <w:r>
        <w:t>cy skills do not get stimulation early on, it can make it difficult for children to adapt to formal schools and make it difficult for teachers to develop other abilities.</w:t>
      </w:r>
      <w:r>
        <w:rPr>
          <w:vertAlign w:val="superscript"/>
        </w:rPr>
        <w:t>7</w:t>
      </w:r>
      <w:r>
        <w:t xml:space="preserve"> Improving literacy skills must be a shared priority to create a generation that is s</w:t>
      </w:r>
      <w:r>
        <w:t>mart, adaptive, and ready to face future challenges.</w:t>
      </w:r>
      <w:r>
        <w:rPr>
          <w:vertAlign w:val="superscript"/>
        </w:rPr>
        <w:t>8</w:t>
      </w:r>
      <w:r>
        <w:t xml:space="preserve"> That's why</w:t>
      </w:r>
      <w:r>
        <w:rPr>
          <w:spacing w:val="-2"/>
        </w:rPr>
        <w:t xml:space="preserve"> </w:t>
      </w:r>
      <w:r>
        <w:t>literacy</w:t>
      </w:r>
      <w:r>
        <w:rPr>
          <w:spacing w:val="-2"/>
        </w:rPr>
        <w:t xml:space="preserve"> </w:t>
      </w:r>
      <w:r>
        <w:t>skills need to be improved through reading and writing.</w:t>
      </w:r>
    </w:p>
    <w:p w:rsidR="00B96F99" w:rsidRDefault="000E4D1B" w:rsidP="007A45DD">
      <w:pPr>
        <w:pStyle w:val="BodyText"/>
        <w:spacing w:before="120" w:line="360" w:lineRule="auto"/>
        <w:ind w:left="568" w:right="140" w:firstLine="718"/>
        <w:jc w:val="both"/>
      </w:pPr>
      <w:r>
        <w:t>There</w:t>
      </w:r>
      <w:r>
        <w:rPr>
          <w:spacing w:val="-2"/>
        </w:rPr>
        <w:t xml:space="preserve"> </w:t>
      </w:r>
      <w:r>
        <w:t>are</w:t>
      </w:r>
      <w:r>
        <w:rPr>
          <w:spacing w:val="-2"/>
        </w:rPr>
        <w:t xml:space="preserve"> </w:t>
      </w:r>
      <w:r>
        <w:t>five</w:t>
      </w:r>
      <w:r>
        <w:rPr>
          <w:spacing w:val="-2"/>
        </w:rPr>
        <w:t xml:space="preserve"> </w:t>
      </w:r>
      <w:r>
        <w:t>literacy</w:t>
      </w:r>
      <w:r>
        <w:rPr>
          <w:spacing w:val="-5"/>
        </w:rPr>
        <w:t xml:space="preserve"> </w:t>
      </w:r>
      <w:r>
        <w:t>skills that need to</w:t>
      </w:r>
      <w:r>
        <w:rPr>
          <w:spacing w:val="-2"/>
        </w:rPr>
        <w:t xml:space="preserve"> </w:t>
      </w:r>
      <w:r>
        <w:t>be</w:t>
      </w:r>
      <w:r>
        <w:rPr>
          <w:spacing w:val="-1"/>
        </w:rPr>
        <w:t xml:space="preserve"> </w:t>
      </w:r>
      <w:r>
        <w:t>developed</w:t>
      </w:r>
      <w:r>
        <w:rPr>
          <w:spacing w:val="-1"/>
        </w:rPr>
        <w:t xml:space="preserve"> </w:t>
      </w:r>
      <w:r>
        <w:t>through education. 1)</w:t>
      </w:r>
      <w:r>
        <w:rPr>
          <w:spacing w:val="-1"/>
        </w:rPr>
        <w:t xml:space="preserve"> </w:t>
      </w:r>
      <w:r>
        <w:t>Basic Literacy. Basic literacy includes the ability to read, write, and perform basic calculations. These skills are essential for understanding information and performing everyday tasks. 2) Information Literacy. Information literacy includes the ability t</w:t>
      </w:r>
      <w:r>
        <w:t>o search for, evaluate, and use relevant information. This skill is essential in today's</w:t>
      </w:r>
      <w:r>
        <w:rPr>
          <w:spacing w:val="40"/>
        </w:rPr>
        <w:t xml:space="preserve"> </w:t>
      </w:r>
      <w:r>
        <w:t>digital age, where information is available in large and varied quantities. 3) Digital Literacy. Digital literacy includes the ability to use digital technology to acc</w:t>
      </w:r>
      <w:r>
        <w:t>ess, create, and share information. This skill is essential in everyday life, where digital technology</w:t>
      </w:r>
      <w:r>
        <w:rPr>
          <w:spacing w:val="40"/>
        </w:rPr>
        <w:t xml:space="preserve"> </w:t>
      </w:r>
      <w:r>
        <w:t>is increasingly used. 4) Financial Literacy. Financial literacy includes the ability to understand basic financial concepts, such as money management, in</w:t>
      </w:r>
      <w:r>
        <w:t>vestment, and</w:t>
      </w:r>
      <w:r>
        <w:rPr>
          <w:spacing w:val="40"/>
        </w:rPr>
        <w:t xml:space="preserve"> </w:t>
      </w:r>
      <w:r>
        <w:t>credit. This skill is essential for making wise financial decisions and managing personal finances</w:t>
      </w:r>
      <w:r>
        <w:rPr>
          <w:spacing w:val="7"/>
        </w:rPr>
        <w:t xml:space="preserve"> </w:t>
      </w:r>
      <w:r>
        <w:t>effectively.</w:t>
      </w:r>
      <w:r>
        <w:rPr>
          <w:spacing w:val="8"/>
        </w:rPr>
        <w:t xml:space="preserve"> </w:t>
      </w:r>
      <w:r>
        <w:t>5)</w:t>
      </w:r>
      <w:r>
        <w:rPr>
          <w:spacing w:val="10"/>
        </w:rPr>
        <w:t xml:space="preserve"> </w:t>
      </w:r>
      <w:r>
        <w:t>Critical</w:t>
      </w:r>
      <w:r>
        <w:rPr>
          <w:spacing w:val="11"/>
        </w:rPr>
        <w:t xml:space="preserve"> </w:t>
      </w:r>
      <w:r>
        <w:t>Literacy.</w:t>
      </w:r>
      <w:r>
        <w:rPr>
          <w:spacing w:val="9"/>
        </w:rPr>
        <w:t xml:space="preserve"> </w:t>
      </w:r>
      <w:r>
        <w:t>Critical</w:t>
      </w:r>
      <w:r>
        <w:rPr>
          <w:spacing w:val="11"/>
        </w:rPr>
        <w:t xml:space="preserve"> </w:t>
      </w:r>
      <w:r>
        <w:t>literacy</w:t>
      </w:r>
      <w:r>
        <w:rPr>
          <w:spacing w:val="3"/>
        </w:rPr>
        <w:t xml:space="preserve"> </w:t>
      </w:r>
      <w:r>
        <w:t>includes</w:t>
      </w:r>
      <w:r>
        <w:rPr>
          <w:spacing w:val="8"/>
        </w:rPr>
        <w:t xml:space="preserve"> </w:t>
      </w:r>
      <w:r>
        <w:t>the</w:t>
      </w:r>
      <w:r>
        <w:rPr>
          <w:spacing w:val="10"/>
        </w:rPr>
        <w:t xml:space="preserve"> </w:t>
      </w:r>
      <w:r>
        <w:t>ability</w:t>
      </w:r>
      <w:r>
        <w:rPr>
          <w:spacing w:val="3"/>
        </w:rPr>
        <w:t xml:space="preserve"> </w:t>
      </w:r>
      <w:r>
        <w:t>to</w:t>
      </w:r>
      <w:r>
        <w:rPr>
          <w:spacing w:val="8"/>
        </w:rPr>
        <w:t xml:space="preserve"> </w:t>
      </w:r>
      <w:r>
        <w:rPr>
          <w:spacing w:val="-2"/>
        </w:rPr>
        <w:t>analyze</w:t>
      </w:r>
    </w:p>
    <w:p w:rsidR="00B96F99" w:rsidRDefault="000E4D1B">
      <w:pPr>
        <w:pStyle w:val="BodyText"/>
        <w:spacing w:before="11"/>
        <w:rPr>
          <w:sz w:val="8"/>
        </w:rPr>
      </w:pPr>
      <w:r>
        <w:rPr>
          <w:noProof/>
          <w:sz w:val="8"/>
          <w:lang w:val="en-US"/>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80645</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6.350045pt;width:144.020pt;height:.71997pt;mso-position-horizontal-relative:page;mso-position-vertical-relative:paragraph;z-index:-15728128;mso-wrap-distance-left:0;mso-wrap-distance-right:0" id="docshape6" filled="true" fillcolor="#000000" stroked="false">
                <v:fill type="solid"/>
                <w10:wrap type="topAndBottom"/>
              </v:rect>
            </w:pict>
          </mc:Fallback>
        </mc:AlternateContent>
      </w:r>
    </w:p>
    <w:p w:rsidR="00B96F99" w:rsidRDefault="000E4D1B">
      <w:pPr>
        <w:spacing w:before="96"/>
        <w:ind w:left="2" w:right="217" w:firstLine="566"/>
        <w:jc w:val="both"/>
        <w:rPr>
          <w:sz w:val="20"/>
        </w:rPr>
      </w:pPr>
      <w:r>
        <w:rPr>
          <w:sz w:val="20"/>
          <w:vertAlign w:val="superscript"/>
        </w:rPr>
        <w:t>5</w:t>
      </w:r>
      <w:r>
        <w:rPr>
          <w:spacing w:val="-3"/>
          <w:sz w:val="20"/>
        </w:rPr>
        <w:t xml:space="preserve"> </w:t>
      </w:r>
      <w:r>
        <w:rPr>
          <w:sz w:val="20"/>
        </w:rPr>
        <w:t>Kasmah</w:t>
      </w:r>
      <w:r>
        <w:rPr>
          <w:spacing w:val="-4"/>
          <w:sz w:val="20"/>
        </w:rPr>
        <w:t xml:space="preserve"> </w:t>
      </w:r>
      <w:r>
        <w:rPr>
          <w:sz w:val="20"/>
        </w:rPr>
        <w:t>Kasmah</w:t>
      </w:r>
      <w:r>
        <w:rPr>
          <w:spacing w:val="-4"/>
          <w:sz w:val="20"/>
        </w:rPr>
        <w:t xml:space="preserve"> </w:t>
      </w:r>
      <w:r>
        <w:rPr>
          <w:sz w:val="20"/>
        </w:rPr>
        <w:t>et</w:t>
      </w:r>
      <w:r>
        <w:rPr>
          <w:spacing w:val="-3"/>
          <w:sz w:val="20"/>
        </w:rPr>
        <w:t xml:space="preserve"> </w:t>
      </w:r>
      <w:r>
        <w:rPr>
          <w:sz w:val="20"/>
        </w:rPr>
        <w:t>al.,</w:t>
      </w:r>
      <w:r>
        <w:rPr>
          <w:spacing w:val="-3"/>
          <w:sz w:val="20"/>
        </w:rPr>
        <w:t xml:space="preserve"> </w:t>
      </w:r>
      <w:r>
        <w:rPr>
          <w:sz w:val="20"/>
        </w:rPr>
        <w:t>“Evaluating</w:t>
      </w:r>
      <w:r>
        <w:rPr>
          <w:spacing w:val="-4"/>
          <w:sz w:val="20"/>
        </w:rPr>
        <w:t xml:space="preserve"> </w:t>
      </w:r>
      <w:r>
        <w:rPr>
          <w:sz w:val="20"/>
        </w:rPr>
        <w:t>the</w:t>
      </w:r>
      <w:r>
        <w:rPr>
          <w:spacing w:val="-3"/>
          <w:sz w:val="20"/>
        </w:rPr>
        <w:t xml:space="preserve"> </w:t>
      </w:r>
      <w:r>
        <w:rPr>
          <w:sz w:val="20"/>
        </w:rPr>
        <w:t>Implementation</w:t>
      </w:r>
      <w:r>
        <w:rPr>
          <w:spacing w:val="-4"/>
          <w:sz w:val="20"/>
        </w:rPr>
        <w:t xml:space="preserve"> </w:t>
      </w:r>
      <w:r>
        <w:rPr>
          <w:sz w:val="20"/>
        </w:rPr>
        <w:t>of</w:t>
      </w:r>
      <w:r>
        <w:rPr>
          <w:spacing w:val="-2"/>
          <w:sz w:val="20"/>
        </w:rPr>
        <w:t xml:space="preserve"> </w:t>
      </w:r>
      <w:r>
        <w:rPr>
          <w:sz w:val="20"/>
        </w:rPr>
        <w:t>Formal</w:t>
      </w:r>
      <w:r>
        <w:rPr>
          <w:spacing w:val="-3"/>
          <w:sz w:val="20"/>
        </w:rPr>
        <w:t xml:space="preserve"> </w:t>
      </w:r>
      <w:r>
        <w:rPr>
          <w:sz w:val="20"/>
        </w:rPr>
        <w:t>Early</w:t>
      </w:r>
      <w:r>
        <w:rPr>
          <w:spacing w:val="-7"/>
          <w:sz w:val="20"/>
        </w:rPr>
        <w:t xml:space="preserve"> </w:t>
      </w:r>
      <w:r>
        <w:rPr>
          <w:sz w:val="20"/>
        </w:rPr>
        <w:t>Childhood</w:t>
      </w:r>
      <w:r>
        <w:rPr>
          <w:spacing w:val="-2"/>
          <w:sz w:val="20"/>
        </w:rPr>
        <w:t xml:space="preserve"> </w:t>
      </w:r>
      <w:r>
        <w:rPr>
          <w:sz w:val="20"/>
        </w:rPr>
        <w:t>Education</w:t>
      </w:r>
      <w:r>
        <w:rPr>
          <w:spacing w:val="-4"/>
          <w:sz w:val="20"/>
        </w:rPr>
        <w:t xml:space="preserve"> </w:t>
      </w:r>
      <w:r>
        <w:rPr>
          <w:sz w:val="20"/>
        </w:rPr>
        <w:t>in Pesantren</w:t>
      </w:r>
      <w:r>
        <w:rPr>
          <w:spacing w:val="-2"/>
          <w:sz w:val="20"/>
        </w:rPr>
        <w:t xml:space="preserve"> </w:t>
      </w:r>
      <w:r>
        <w:rPr>
          <w:sz w:val="20"/>
        </w:rPr>
        <w:t>in</w:t>
      </w:r>
      <w:r>
        <w:rPr>
          <w:spacing w:val="-2"/>
          <w:sz w:val="20"/>
        </w:rPr>
        <w:t xml:space="preserve"> </w:t>
      </w:r>
      <w:r>
        <w:rPr>
          <w:sz w:val="20"/>
        </w:rPr>
        <w:t>South</w:t>
      </w:r>
      <w:r>
        <w:rPr>
          <w:spacing w:val="-2"/>
          <w:sz w:val="20"/>
        </w:rPr>
        <w:t xml:space="preserve"> </w:t>
      </w:r>
      <w:r>
        <w:rPr>
          <w:sz w:val="20"/>
        </w:rPr>
        <w:t xml:space="preserve">Sulawesi,” </w:t>
      </w:r>
      <w:r>
        <w:rPr>
          <w:i/>
          <w:sz w:val="20"/>
        </w:rPr>
        <w:t>Nazhruna:</w:t>
      </w:r>
      <w:r>
        <w:rPr>
          <w:i/>
          <w:spacing w:val="-1"/>
          <w:sz w:val="20"/>
        </w:rPr>
        <w:t xml:space="preserve"> </w:t>
      </w:r>
      <w:r>
        <w:rPr>
          <w:i/>
          <w:sz w:val="20"/>
        </w:rPr>
        <w:t>Jurnal</w:t>
      </w:r>
      <w:r>
        <w:rPr>
          <w:i/>
          <w:spacing w:val="-2"/>
          <w:sz w:val="20"/>
        </w:rPr>
        <w:t xml:space="preserve"> </w:t>
      </w:r>
      <w:r>
        <w:rPr>
          <w:i/>
          <w:sz w:val="20"/>
        </w:rPr>
        <w:t>Pendidikan</w:t>
      </w:r>
      <w:r>
        <w:rPr>
          <w:i/>
          <w:spacing w:val="-2"/>
          <w:sz w:val="20"/>
        </w:rPr>
        <w:t xml:space="preserve"> </w:t>
      </w:r>
      <w:r>
        <w:rPr>
          <w:i/>
          <w:sz w:val="20"/>
        </w:rPr>
        <w:t xml:space="preserve">Islam </w:t>
      </w:r>
      <w:r>
        <w:rPr>
          <w:sz w:val="20"/>
        </w:rPr>
        <w:t>6,</w:t>
      </w:r>
      <w:r>
        <w:rPr>
          <w:spacing w:val="-1"/>
          <w:sz w:val="20"/>
        </w:rPr>
        <w:t xml:space="preserve"> </w:t>
      </w:r>
      <w:r>
        <w:rPr>
          <w:sz w:val="20"/>
        </w:rPr>
        <w:t>no.</w:t>
      </w:r>
      <w:r>
        <w:rPr>
          <w:spacing w:val="-1"/>
          <w:sz w:val="20"/>
        </w:rPr>
        <w:t xml:space="preserve"> </w:t>
      </w:r>
      <w:r>
        <w:rPr>
          <w:sz w:val="20"/>
        </w:rPr>
        <w:t>3</w:t>
      </w:r>
      <w:r>
        <w:rPr>
          <w:spacing w:val="-2"/>
          <w:sz w:val="20"/>
        </w:rPr>
        <w:t xml:space="preserve"> </w:t>
      </w:r>
      <w:r>
        <w:rPr>
          <w:sz w:val="20"/>
        </w:rPr>
        <w:t>(December 4,</w:t>
      </w:r>
      <w:r>
        <w:rPr>
          <w:spacing w:val="-1"/>
          <w:sz w:val="20"/>
        </w:rPr>
        <w:t xml:space="preserve"> </w:t>
      </w:r>
      <w:r>
        <w:rPr>
          <w:sz w:val="20"/>
        </w:rPr>
        <w:t>2023):</w:t>
      </w:r>
      <w:r>
        <w:rPr>
          <w:spacing w:val="-4"/>
          <w:sz w:val="20"/>
        </w:rPr>
        <w:t xml:space="preserve"> </w:t>
      </w:r>
      <w:r>
        <w:rPr>
          <w:sz w:val="20"/>
        </w:rPr>
        <w:t xml:space="preserve">436–56, </w:t>
      </w:r>
      <w:r>
        <w:rPr>
          <w:spacing w:val="-2"/>
          <w:sz w:val="20"/>
        </w:rPr>
        <w:t>https://doi.org/10.31538/nzh.v6i3.4209.</w:t>
      </w:r>
    </w:p>
    <w:p w:rsidR="00B96F99" w:rsidRDefault="000E4D1B">
      <w:pPr>
        <w:spacing w:before="1"/>
        <w:ind w:left="2" w:right="186" w:firstLine="566"/>
        <w:rPr>
          <w:sz w:val="20"/>
        </w:rPr>
      </w:pPr>
      <w:r>
        <w:rPr>
          <w:sz w:val="20"/>
          <w:vertAlign w:val="superscript"/>
        </w:rPr>
        <w:t>6</w:t>
      </w:r>
      <w:r>
        <w:rPr>
          <w:sz w:val="20"/>
        </w:rPr>
        <w:t xml:space="preserve"> Ahyar Ahyar, Nurhidayah Nurhidayah, and Adi Saputra, “Implementasi Model Pembelajaran TaRL</w:t>
      </w:r>
      <w:r>
        <w:rPr>
          <w:spacing w:val="-5"/>
          <w:sz w:val="20"/>
        </w:rPr>
        <w:t xml:space="preserve"> </w:t>
      </w:r>
      <w:r>
        <w:rPr>
          <w:sz w:val="20"/>
        </w:rPr>
        <w:t>Dalam</w:t>
      </w:r>
      <w:r>
        <w:rPr>
          <w:spacing w:val="-7"/>
          <w:sz w:val="20"/>
        </w:rPr>
        <w:t xml:space="preserve"> </w:t>
      </w:r>
      <w:r>
        <w:rPr>
          <w:sz w:val="20"/>
        </w:rPr>
        <w:t>Meningkatan</w:t>
      </w:r>
      <w:r>
        <w:rPr>
          <w:spacing w:val="-4"/>
          <w:sz w:val="20"/>
        </w:rPr>
        <w:t xml:space="preserve"> </w:t>
      </w:r>
      <w:r>
        <w:rPr>
          <w:sz w:val="20"/>
        </w:rPr>
        <w:t>Kemampuan</w:t>
      </w:r>
      <w:r>
        <w:rPr>
          <w:spacing w:val="-4"/>
          <w:sz w:val="20"/>
        </w:rPr>
        <w:t xml:space="preserve"> </w:t>
      </w:r>
      <w:r>
        <w:rPr>
          <w:sz w:val="20"/>
        </w:rPr>
        <w:t>Literasi</w:t>
      </w:r>
      <w:r>
        <w:rPr>
          <w:spacing w:val="-4"/>
          <w:sz w:val="20"/>
        </w:rPr>
        <w:t xml:space="preserve"> </w:t>
      </w:r>
      <w:r>
        <w:rPr>
          <w:sz w:val="20"/>
        </w:rPr>
        <w:t>Dasar</w:t>
      </w:r>
      <w:r>
        <w:rPr>
          <w:spacing w:val="-2"/>
          <w:sz w:val="20"/>
        </w:rPr>
        <w:t xml:space="preserve"> </w:t>
      </w:r>
      <w:r>
        <w:rPr>
          <w:sz w:val="20"/>
        </w:rPr>
        <w:t>Membaca</w:t>
      </w:r>
      <w:r>
        <w:rPr>
          <w:spacing w:val="-3"/>
          <w:sz w:val="20"/>
        </w:rPr>
        <w:t xml:space="preserve"> </w:t>
      </w:r>
      <w:r>
        <w:rPr>
          <w:sz w:val="20"/>
        </w:rPr>
        <w:t>Peserta</w:t>
      </w:r>
      <w:r>
        <w:rPr>
          <w:spacing w:val="-3"/>
          <w:sz w:val="20"/>
        </w:rPr>
        <w:t xml:space="preserve"> </w:t>
      </w:r>
      <w:r>
        <w:rPr>
          <w:sz w:val="20"/>
        </w:rPr>
        <w:t>Didik</w:t>
      </w:r>
      <w:r>
        <w:rPr>
          <w:spacing w:val="-5"/>
          <w:sz w:val="20"/>
        </w:rPr>
        <w:t xml:space="preserve"> </w:t>
      </w:r>
      <w:r>
        <w:rPr>
          <w:sz w:val="20"/>
        </w:rPr>
        <w:t>Di</w:t>
      </w:r>
      <w:r>
        <w:rPr>
          <w:spacing w:val="-3"/>
          <w:sz w:val="20"/>
        </w:rPr>
        <w:t xml:space="preserve"> </w:t>
      </w:r>
      <w:r>
        <w:rPr>
          <w:sz w:val="20"/>
        </w:rPr>
        <w:t>Sekolah</w:t>
      </w:r>
      <w:r>
        <w:rPr>
          <w:spacing w:val="-2"/>
          <w:sz w:val="20"/>
        </w:rPr>
        <w:t xml:space="preserve"> </w:t>
      </w:r>
      <w:r>
        <w:rPr>
          <w:sz w:val="20"/>
        </w:rPr>
        <w:t>Dasar</w:t>
      </w:r>
      <w:r>
        <w:rPr>
          <w:spacing w:val="-3"/>
          <w:sz w:val="20"/>
        </w:rPr>
        <w:t xml:space="preserve"> </w:t>
      </w:r>
      <w:r>
        <w:rPr>
          <w:sz w:val="20"/>
        </w:rPr>
        <w:t xml:space="preserve">Kelas Awal | JIIP - Jurnal Ilmiah Ilmu Pendidikan,” accessed May 20, 2025, </w:t>
      </w:r>
      <w:r>
        <w:rPr>
          <w:spacing w:val="-2"/>
          <w:sz w:val="20"/>
        </w:rPr>
        <w:t>https:/</w:t>
      </w:r>
      <w:r>
        <w:rPr>
          <w:spacing w:val="-2"/>
          <w:sz w:val="20"/>
        </w:rPr>
        <w:t>/jiip.stkipyapisdompu.ac.id/jiip/index.php/JIIP/article/view/1242.</w:t>
      </w:r>
    </w:p>
    <w:p w:rsidR="00B96F99" w:rsidRDefault="000E4D1B">
      <w:pPr>
        <w:ind w:left="2" w:right="252" w:firstLine="566"/>
        <w:rPr>
          <w:sz w:val="20"/>
        </w:rPr>
      </w:pPr>
      <w:r>
        <w:rPr>
          <w:sz w:val="20"/>
          <w:vertAlign w:val="superscript"/>
        </w:rPr>
        <w:t>7</w:t>
      </w:r>
      <w:r>
        <w:rPr>
          <w:sz w:val="20"/>
        </w:rPr>
        <w:t xml:space="preserve"> Aprita and Kurniah, “Pengembangan Media Busy Book Untuk Meningkatkan Kemampuan Membaca</w:t>
      </w:r>
      <w:r>
        <w:rPr>
          <w:spacing w:val="-1"/>
          <w:sz w:val="20"/>
        </w:rPr>
        <w:t xml:space="preserve"> </w:t>
      </w:r>
      <w:r>
        <w:rPr>
          <w:sz w:val="20"/>
        </w:rPr>
        <w:t>Awal</w:t>
      </w:r>
      <w:r>
        <w:rPr>
          <w:spacing w:val="-3"/>
          <w:sz w:val="20"/>
        </w:rPr>
        <w:t xml:space="preserve"> </w:t>
      </w:r>
      <w:r>
        <w:rPr>
          <w:sz w:val="20"/>
        </w:rPr>
        <w:t>Dan</w:t>
      </w:r>
      <w:r>
        <w:rPr>
          <w:spacing w:val="-4"/>
          <w:sz w:val="20"/>
        </w:rPr>
        <w:t xml:space="preserve"> </w:t>
      </w:r>
      <w:r>
        <w:rPr>
          <w:sz w:val="20"/>
        </w:rPr>
        <w:t>Perkembangan</w:t>
      </w:r>
      <w:r>
        <w:rPr>
          <w:spacing w:val="-4"/>
          <w:sz w:val="20"/>
        </w:rPr>
        <w:t xml:space="preserve"> </w:t>
      </w:r>
      <w:r>
        <w:rPr>
          <w:sz w:val="20"/>
        </w:rPr>
        <w:t>Kognitif</w:t>
      </w:r>
      <w:r>
        <w:rPr>
          <w:spacing w:val="-2"/>
          <w:sz w:val="20"/>
        </w:rPr>
        <w:t xml:space="preserve"> </w:t>
      </w:r>
      <w:r>
        <w:rPr>
          <w:sz w:val="20"/>
        </w:rPr>
        <w:t>Anak</w:t>
      </w:r>
      <w:r>
        <w:rPr>
          <w:spacing w:val="-4"/>
          <w:sz w:val="20"/>
        </w:rPr>
        <w:t xml:space="preserve"> </w:t>
      </w:r>
      <w:r>
        <w:rPr>
          <w:sz w:val="20"/>
        </w:rPr>
        <w:t>Usia</w:t>
      </w:r>
      <w:r>
        <w:rPr>
          <w:spacing w:val="-3"/>
          <w:sz w:val="20"/>
        </w:rPr>
        <w:t xml:space="preserve"> </w:t>
      </w:r>
      <w:r>
        <w:rPr>
          <w:sz w:val="20"/>
        </w:rPr>
        <w:t>Dini</w:t>
      </w:r>
      <w:r>
        <w:rPr>
          <w:spacing w:val="-4"/>
          <w:sz w:val="20"/>
        </w:rPr>
        <w:t xml:space="preserve"> </w:t>
      </w:r>
      <w:r>
        <w:rPr>
          <w:sz w:val="20"/>
        </w:rPr>
        <w:t>(Studi</w:t>
      </w:r>
      <w:r>
        <w:rPr>
          <w:spacing w:val="-4"/>
          <w:sz w:val="20"/>
        </w:rPr>
        <w:t xml:space="preserve"> </w:t>
      </w:r>
      <w:r>
        <w:rPr>
          <w:sz w:val="20"/>
        </w:rPr>
        <w:t>Pada</w:t>
      </w:r>
      <w:r>
        <w:rPr>
          <w:spacing w:val="-3"/>
          <w:sz w:val="20"/>
        </w:rPr>
        <w:t xml:space="preserve"> </w:t>
      </w:r>
      <w:r>
        <w:rPr>
          <w:sz w:val="20"/>
        </w:rPr>
        <w:t>Anak</w:t>
      </w:r>
      <w:r>
        <w:rPr>
          <w:spacing w:val="-4"/>
          <w:sz w:val="20"/>
        </w:rPr>
        <w:t xml:space="preserve"> </w:t>
      </w:r>
      <w:r>
        <w:rPr>
          <w:sz w:val="20"/>
        </w:rPr>
        <w:t>Kelompok</w:t>
      </w:r>
      <w:r>
        <w:rPr>
          <w:spacing w:val="-2"/>
          <w:sz w:val="20"/>
        </w:rPr>
        <w:t xml:space="preserve"> </w:t>
      </w:r>
      <w:r>
        <w:rPr>
          <w:sz w:val="20"/>
        </w:rPr>
        <w:t>A</w:t>
      </w:r>
      <w:r>
        <w:rPr>
          <w:spacing w:val="-5"/>
          <w:sz w:val="20"/>
        </w:rPr>
        <w:t xml:space="preserve"> </w:t>
      </w:r>
      <w:r>
        <w:rPr>
          <w:sz w:val="20"/>
        </w:rPr>
        <w:t>PAUD Kota Bengkulu).”</w:t>
      </w:r>
    </w:p>
    <w:p w:rsidR="00B96F99" w:rsidRDefault="000E4D1B">
      <w:pPr>
        <w:spacing w:before="1"/>
        <w:ind w:left="2" w:right="186" w:firstLine="566"/>
        <w:rPr>
          <w:sz w:val="20"/>
        </w:rPr>
      </w:pPr>
      <w:r>
        <w:rPr>
          <w:sz w:val="20"/>
          <w:vertAlign w:val="superscript"/>
        </w:rPr>
        <w:t>8</w:t>
      </w:r>
      <w:r>
        <w:rPr>
          <w:sz w:val="20"/>
        </w:rPr>
        <w:t xml:space="preserve"> Ci</w:t>
      </w:r>
      <w:r>
        <w:rPr>
          <w:sz w:val="20"/>
        </w:rPr>
        <w:t xml:space="preserve">tra Citra Ayu Dewi et al., “The Effect of Contextual Collaborative Learning Based </w:t>
      </w:r>
      <w:r>
        <w:rPr>
          <w:sz w:val="20"/>
        </w:rPr>
        <w:lastRenderedPageBreak/>
        <w:t>Ethnoscience</w:t>
      </w:r>
      <w:r>
        <w:rPr>
          <w:spacing w:val="-4"/>
          <w:sz w:val="20"/>
        </w:rPr>
        <w:t xml:space="preserve"> </w:t>
      </w:r>
      <w:r>
        <w:rPr>
          <w:sz w:val="20"/>
        </w:rPr>
        <w:t>to</w:t>
      </w:r>
      <w:r>
        <w:rPr>
          <w:spacing w:val="-4"/>
          <w:sz w:val="20"/>
        </w:rPr>
        <w:t xml:space="preserve"> </w:t>
      </w:r>
      <w:r>
        <w:rPr>
          <w:sz w:val="20"/>
        </w:rPr>
        <w:t>Increase</w:t>
      </w:r>
      <w:r>
        <w:rPr>
          <w:spacing w:val="-2"/>
          <w:sz w:val="20"/>
        </w:rPr>
        <w:t xml:space="preserve"> </w:t>
      </w:r>
      <w:r>
        <w:rPr>
          <w:sz w:val="20"/>
        </w:rPr>
        <w:t>Student’s</w:t>
      </w:r>
      <w:r>
        <w:rPr>
          <w:spacing w:val="-5"/>
          <w:sz w:val="20"/>
        </w:rPr>
        <w:t xml:space="preserve"> </w:t>
      </w:r>
      <w:r>
        <w:rPr>
          <w:sz w:val="20"/>
        </w:rPr>
        <w:t>Scientific</w:t>
      </w:r>
      <w:r>
        <w:rPr>
          <w:spacing w:val="-3"/>
          <w:sz w:val="20"/>
        </w:rPr>
        <w:t xml:space="preserve"> </w:t>
      </w:r>
      <w:r>
        <w:rPr>
          <w:sz w:val="20"/>
        </w:rPr>
        <w:t>Literacy</w:t>
      </w:r>
      <w:r>
        <w:rPr>
          <w:spacing w:val="-5"/>
          <w:sz w:val="20"/>
        </w:rPr>
        <w:t xml:space="preserve"> </w:t>
      </w:r>
      <w:r>
        <w:rPr>
          <w:sz w:val="20"/>
        </w:rPr>
        <w:t>Ability:</w:t>
      </w:r>
      <w:r>
        <w:rPr>
          <w:spacing w:val="-5"/>
          <w:sz w:val="20"/>
        </w:rPr>
        <w:t xml:space="preserve"> </w:t>
      </w:r>
      <w:r>
        <w:rPr>
          <w:sz w:val="20"/>
        </w:rPr>
        <w:t>Research</w:t>
      </w:r>
      <w:r>
        <w:rPr>
          <w:spacing w:val="-4"/>
          <w:sz w:val="20"/>
        </w:rPr>
        <w:t xml:space="preserve"> </w:t>
      </w:r>
      <w:r>
        <w:rPr>
          <w:sz w:val="20"/>
        </w:rPr>
        <w:t xml:space="preserve">Article,” </w:t>
      </w:r>
      <w:r>
        <w:rPr>
          <w:i/>
          <w:sz w:val="20"/>
        </w:rPr>
        <w:t>Journal</w:t>
      </w:r>
      <w:r>
        <w:rPr>
          <w:i/>
          <w:spacing w:val="-5"/>
          <w:sz w:val="20"/>
        </w:rPr>
        <w:t xml:space="preserve"> </w:t>
      </w:r>
      <w:r>
        <w:rPr>
          <w:i/>
          <w:sz w:val="20"/>
        </w:rPr>
        <w:t>of</w:t>
      </w:r>
      <w:r>
        <w:rPr>
          <w:i/>
          <w:spacing w:val="-5"/>
          <w:sz w:val="20"/>
        </w:rPr>
        <w:t xml:space="preserve"> </w:t>
      </w:r>
      <w:r>
        <w:rPr>
          <w:i/>
          <w:sz w:val="20"/>
        </w:rPr>
        <w:t xml:space="preserve">Turkish Science Education </w:t>
      </w:r>
      <w:r>
        <w:rPr>
          <w:sz w:val="20"/>
        </w:rPr>
        <w:t>18, no. 3 (September 28, 2021): 525–41, https://doi.org/10.36681/tused.2021.88.</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39"/>
        <w:jc w:val="both"/>
      </w:pPr>
      <w:r>
        <w:lastRenderedPageBreak/>
        <w:t>and evaluate information critically, and make decisions based on evidence and logic.</w:t>
      </w:r>
      <w:r>
        <w:rPr>
          <w:vertAlign w:val="superscript"/>
        </w:rPr>
        <w:t>9</w:t>
      </w:r>
      <w:r>
        <w:t xml:space="preserve"> This skill is essential in everyday life, where inaccurate or misleading</w:t>
      </w:r>
      <w:r>
        <w:t xml:space="preserve"> information can have a significant impact.</w:t>
      </w:r>
    </w:p>
    <w:p w:rsidR="00B96F99" w:rsidRDefault="000E4D1B" w:rsidP="007A45DD">
      <w:pPr>
        <w:pStyle w:val="BodyText"/>
        <w:spacing w:before="119" w:line="360" w:lineRule="auto"/>
        <w:ind w:left="568" w:right="140" w:firstLine="718"/>
        <w:jc w:val="both"/>
      </w:pPr>
      <w:r>
        <w:t>In order to improve the cognitive abilities of students, especially children who are still entering grade I of elementary school, the teacher's task in designing and implementing learning requires varied knowledg</w:t>
      </w:r>
      <w:r>
        <w:t>e and skills, perhaps not all teachers have</w:t>
      </w:r>
      <w:r>
        <w:rPr>
          <w:spacing w:val="-3"/>
        </w:rPr>
        <w:t xml:space="preserve"> </w:t>
      </w:r>
      <w:r>
        <w:t>the</w:t>
      </w:r>
      <w:r>
        <w:rPr>
          <w:spacing w:val="-1"/>
        </w:rPr>
        <w:t xml:space="preserve"> </w:t>
      </w:r>
      <w:r>
        <w:t>ability</w:t>
      </w:r>
      <w:r>
        <w:rPr>
          <w:spacing w:val="-7"/>
        </w:rPr>
        <w:t xml:space="preserve"> </w:t>
      </w:r>
      <w:r>
        <w:t>to</w:t>
      </w:r>
      <w:r>
        <w:rPr>
          <w:spacing w:val="-2"/>
        </w:rPr>
        <w:t xml:space="preserve"> </w:t>
      </w:r>
      <w:r>
        <w:t>process</w:t>
      </w:r>
      <w:r>
        <w:rPr>
          <w:spacing w:val="-2"/>
        </w:rPr>
        <w:t xml:space="preserve"> </w:t>
      </w:r>
      <w:r>
        <w:t>and</w:t>
      </w:r>
      <w:r>
        <w:rPr>
          <w:spacing w:val="-2"/>
        </w:rPr>
        <w:t xml:space="preserve"> </w:t>
      </w:r>
      <w:r>
        <w:t>present</w:t>
      </w:r>
      <w:r>
        <w:rPr>
          <w:spacing w:val="-2"/>
        </w:rPr>
        <w:t xml:space="preserve"> </w:t>
      </w:r>
      <w:r>
        <w:t>learning</w:t>
      </w:r>
      <w:r>
        <w:rPr>
          <w:spacing w:val="-5"/>
        </w:rPr>
        <w:t xml:space="preserve"> </w:t>
      </w:r>
      <w:r>
        <w:t>themes</w:t>
      </w:r>
      <w:r>
        <w:rPr>
          <w:spacing w:val="-2"/>
        </w:rPr>
        <w:t xml:space="preserve"> </w:t>
      </w:r>
      <w:r>
        <w:t>that can explore</w:t>
      </w:r>
      <w:r>
        <w:rPr>
          <w:spacing w:val="-4"/>
        </w:rPr>
        <w:t xml:space="preserve"> </w:t>
      </w:r>
      <w:r>
        <w:t>all the</w:t>
      </w:r>
      <w:r>
        <w:rPr>
          <w:spacing w:val="-2"/>
        </w:rPr>
        <w:t xml:space="preserve"> </w:t>
      </w:r>
      <w:r>
        <w:t>potentials of children. The methods used tend to be monotonous, so that learning becomes boring for children.</w:t>
      </w:r>
    </w:p>
    <w:p w:rsidR="00B96F99" w:rsidRDefault="00B96F99">
      <w:pPr>
        <w:pStyle w:val="BodyText"/>
      </w:pPr>
    </w:p>
    <w:p w:rsidR="00B96F99" w:rsidRDefault="00B96F99">
      <w:pPr>
        <w:pStyle w:val="BodyText"/>
        <w:spacing w:before="108"/>
      </w:pPr>
    </w:p>
    <w:p w:rsidR="00B96F99" w:rsidRDefault="000E4D1B" w:rsidP="007A45DD">
      <w:pPr>
        <w:pStyle w:val="Heading1"/>
        <w:spacing w:before="1"/>
        <w:ind w:firstLine="566"/>
        <w:jc w:val="both"/>
      </w:pPr>
      <w:r>
        <w:t>Research</w:t>
      </w:r>
      <w:r>
        <w:rPr>
          <w:spacing w:val="-3"/>
        </w:rPr>
        <w:t xml:space="preserve"> </w:t>
      </w:r>
      <w:r>
        <w:rPr>
          <w:spacing w:val="-2"/>
        </w:rPr>
        <w:t>Method</w:t>
      </w:r>
    </w:p>
    <w:p w:rsidR="00B96F99" w:rsidRDefault="000E4D1B" w:rsidP="007A45DD">
      <w:pPr>
        <w:pStyle w:val="BodyText"/>
        <w:spacing w:before="252" w:line="360" w:lineRule="auto"/>
        <w:ind w:left="568" w:right="135" w:firstLine="718"/>
        <w:jc w:val="both"/>
      </w:pPr>
      <w:r>
        <w:t>This study uses a quantitative approach, with a positivistic paradigm. A homogeneous population, namely a population whose elements have the same characteristics, so that there is no need to question the amount quantitatively.</w:t>
      </w:r>
      <w:r>
        <w:rPr>
          <w:vertAlign w:val="superscript"/>
        </w:rPr>
        <w:t>10</w:t>
      </w:r>
      <w:r>
        <w:t xml:space="preserve"> For example, a doctor who w</w:t>
      </w:r>
      <w:r>
        <w:t>ill see someone's blood type, then he only needs to take a drop of blood. The doctor does not need a bottle, because a drop and a bottle of blood, the results will be the same. In this study, the method used for the correlation test is Spearman (Spearman R</w:t>
      </w:r>
      <w:r>
        <w:t>ank Correlation Coefficient).</w:t>
      </w:r>
      <w:r>
        <w:rPr>
          <w:vertAlign w:val="superscript"/>
        </w:rPr>
        <w:t>11</w:t>
      </w:r>
    </w:p>
    <w:p w:rsidR="00B96F99" w:rsidRDefault="000E4D1B" w:rsidP="007A45DD">
      <w:pPr>
        <w:pStyle w:val="BodyText"/>
        <w:spacing w:before="121" w:line="360" w:lineRule="auto"/>
        <w:ind w:left="568" w:right="141" w:firstLine="718"/>
        <w:jc w:val="both"/>
      </w:pPr>
      <w:r>
        <w:t>This study uses offline questionnaire data, which is distributed randomly to students at the Kuala Kencana District Elementary School, Mimika Regency, Papua (YPJ Kuala Kencana Elementary School), in February 2025. The popula</w:t>
      </w:r>
      <w:r>
        <w:t xml:space="preserve">tion in this study was all students in Class 1 at the Kuala Kencana District Elementary School, Mimika Regency, Central Papua. In February 2025. The population in this study consisted of class 1A, class 1B and class 1C, the number of students at YPJ Kuala </w:t>
      </w:r>
      <w:r>
        <w:t>Kencana</w:t>
      </w:r>
      <w:r>
        <w:rPr>
          <w:spacing w:val="6"/>
        </w:rPr>
        <w:t xml:space="preserve"> </w:t>
      </w:r>
      <w:r>
        <w:t>Elementary</w:t>
      </w:r>
      <w:r>
        <w:rPr>
          <w:spacing w:val="2"/>
        </w:rPr>
        <w:t xml:space="preserve"> </w:t>
      </w:r>
      <w:r>
        <w:t>School</w:t>
      </w:r>
      <w:r>
        <w:rPr>
          <w:spacing w:val="7"/>
        </w:rPr>
        <w:t xml:space="preserve"> </w:t>
      </w:r>
      <w:r>
        <w:t>in</w:t>
      </w:r>
      <w:r>
        <w:rPr>
          <w:spacing w:val="7"/>
        </w:rPr>
        <w:t xml:space="preserve"> </w:t>
      </w:r>
      <w:r>
        <w:t>February</w:t>
      </w:r>
      <w:r>
        <w:rPr>
          <w:spacing w:val="2"/>
        </w:rPr>
        <w:t xml:space="preserve"> </w:t>
      </w:r>
      <w:r>
        <w:t>2025</w:t>
      </w:r>
      <w:r>
        <w:rPr>
          <w:spacing w:val="6"/>
        </w:rPr>
        <w:t xml:space="preserve"> </w:t>
      </w:r>
      <w:r>
        <w:t>was</w:t>
      </w:r>
      <w:r>
        <w:rPr>
          <w:spacing w:val="7"/>
        </w:rPr>
        <w:t xml:space="preserve"> </w:t>
      </w:r>
      <w:r>
        <w:t>71</w:t>
      </w:r>
      <w:r>
        <w:rPr>
          <w:spacing w:val="6"/>
        </w:rPr>
        <w:t xml:space="preserve"> </w:t>
      </w:r>
      <w:r>
        <w:t>people,</w:t>
      </w:r>
      <w:r>
        <w:rPr>
          <w:spacing w:val="6"/>
        </w:rPr>
        <w:t xml:space="preserve"> </w:t>
      </w:r>
      <w:r>
        <w:t>so</w:t>
      </w:r>
      <w:r>
        <w:rPr>
          <w:spacing w:val="7"/>
        </w:rPr>
        <w:t xml:space="preserve"> </w:t>
      </w:r>
      <w:r>
        <w:t>the</w:t>
      </w:r>
      <w:r>
        <w:rPr>
          <w:spacing w:val="6"/>
        </w:rPr>
        <w:t xml:space="preserve"> </w:t>
      </w:r>
      <w:r>
        <w:t>sample</w:t>
      </w:r>
      <w:r>
        <w:rPr>
          <w:spacing w:val="6"/>
        </w:rPr>
        <w:t xml:space="preserve"> </w:t>
      </w:r>
      <w:r>
        <w:t>from</w:t>
      </w:r>
      <w:r>
        <w:rPr>
          <w:spacing w:val="8"/>
        </w:rPr>
        <w:t xml:space="preserve"> </w:t>
      </w:r>
      <w:r>
        <w:rPr>
          <w:spacing w:val="-2"/>
        </w:rPr>
        <w:t>Class</w:t>
      </w:r>
    </w:p>
    <w:p w:rsidR="00B96F99" w:rsidRDefault="000E4D1B">
      <w:pPr>
        <w:pStyle w:val="BodyText"/>
        <w:spacing w:before="1"/>
        <w:rPr>
          <w:sz w:val="15"/>
        </w:rPr>
      </w:pPr>
      <w:r>
        <w:rPr>
          <w:noProof/>
          <w:sz w:val="15"/>
          <w:lang w:val="en-US"/>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125775</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9.903561pt;width:144.020pt;height:.71997pt;mso-position-horizontal-relative:page;mso-position-vertical-relative:paragraph;z-index:-15727616;mso-wrap-distance-left:0;mso-wrap-distance-right:0" id="docshape7" filled="true" fillcolor="#000000" stroked="false">
                <v:fill type="solid"/>
                <w10:wrap type="topAndBottom"/>
              </v:rect>
            </w:pict>
          </mc:Fallback>
        </mc:AlternateContent>
      </w:r>
    </w:p>
    <w:p w:rsidR="00B96F99" w:rsidRDefault="000E4D1B">
      <w:pPr>
        <w:spacing w:before="96"/>
        <w:ind w:left="2" w:right="186" w:firstLine="566"/>
        <w:rPr>
          <w:sz w:val="20"/>
        </w:rPr>
      </w:pPr>
      <w:r>
        <w:rPr>
          <w:sz w:val="20"/>
          <w:vertAlign w:val="superscript"/>
        </w:rPr>
        <w:t>9</w:t>
      </w:r>
      <w:r>
        <w:rPr>
          <w:spacing w:val="-4"/>
          <w:sz w:val="20"/>
        </w:rPr>
        <w:t xml:space="preserve"> </w:t>
      </w:r>
      <w:r>
        <w:rPr>
          <w:sz w:val="20"/>
        </w:rPr>
        <w:t>Andriyani,</w:t>
      </w:r>
      <w:r>
        <w:rPr>
          <w:spacing w:val="-4"/>
          <w:sz w:val="20"/>
        </w:rPr>
        <w:t xml:space="preserve"> </w:t>
      </w:r>
      <w:r>
        <w:rPr>
          <w:sz w:val="20"/>
        </w:rPr>
        <w:t>Sembiring,</w:t>
      </w:r>
      <w:r>
        <w:rPr>
          <w:spacing w:val="-4"/>
          <w:sz w:val="20"/>
        </w:rPr>
        <w:t xml:space="preserve"> </w:t>
      </w:r>
      <w:r>
        <w:rPr>
          <w:sz w:val="20"/>
        </w:rPr>
        <w:t>and</w:t>
      </w:r>
      <w:r>
        <w:rPr>
          <w:spacing w:val="-3"/>
          <w:sz w:val="20"/>
        </w:rPr>
        <w:t xml:space="preserve"> </w:t>
      </w:r>
      <w:r>
        <w:rPr>
          <w:sz w:val="20"/>
        </w:rPr>
        <w:t>Prastati,</w:t>
      </w:r>
      <w:r>
        <w:rPr>
          <w:spacing w:val="-2"/>
          <w:sz w:val="20"/>
        </w:rPr>
        <w:t xml:space="preserve"> </w:t>
      </w:r>
      <w:r>
        <w:rPr>
          <w:sz w:val="20"/>
        </w:rPr>
        <w:t>“Efektivitas</w:t>
      </w:r>
      <w:r>
        <w:rPr>
          <w:spacing w:val="-5"/>
          <w:sz w:val="20"/>
        </w:rPr>
        <w:t xml:space="preserve"> </w:t>
      </w:r>
      <w:r>
        <w:rPr>
          <w:sz w:val="20"/>
        </w:rPr>
        <w:t>E-Book</w:t>
      </w:r>
      <w:r>
        <w:rPr>
          <w:spacing w:val="-5"/>
          <w:sz w:val="20"/>
        </w:rPr>
        <w:t xml:space="preserve"> </w:t>
      </w:r>
      <w:r>
        <w:rPr>
          <w:sz w:val="20"/>
        </w:rPr>
        <w:t>Dalam</w:t>
      </w:r>
      <w:r>
        <w:rPr>
          <w:spacing w:val="-7"/>
          <w:sz w:val="20"/>
        </w:rPr>
        <w:t xml:space="preserve"> </w:t>
      </w:r>
      <w:r>
        <w:rPr>
          <w:sz w:val="20"/>
        </w:rPr>
        <w:t>Pembelajaran</w:t>
      </w:r>
      <w:r>
        <w:rPr>
          <w:spacing w:val="-5"/>
          <w:sz w:val="20"/>
        </w:rPr>
        <w:t xml:space="preserve"> </w:t>
      </w:r>
      <w:r>
        <w:rPr>
          <w:sz w:val="20"/>
        </w:rPr>
        <w:t>Bahasa</w:t>
      </w:r>
      <w:r>
        <w:rPr>
          <w:spacing w:val="-4"/>
          <w:sz w:val="20"/>
        </w:rPr>
        <w:t xml:space="preserve"> </w:t>
      </w:r>
      <w:r>
        <w:rPr>
          <w:sz w:val="20"/>
        </w:rPr>
        <w:t>Indonesia Ditinjau Dari Literasi Digital Sebagai Upaya Pemulihan Learning Loss (Studi Eksperimen Pada Siswa Kelas 5 Sekolah Dasar).”</w:t>
      </w:r>
    </w:p>
    <w:p w:rsidR="00B96F99" w:rsidRDefault="000E4D1B">
      <w:pPr>
        <w:spacing w:before="2"/>
        <w:ind w:left="2" w:right="188" w:firstLine="566"/>
        <w:rPr>
          <w:sz w:val="20"/>
        </w:rPr>
      </w:pPr>
      <w:r>
        <w:rPr>
          <w:sz w:val="20"/>
          <w:vertAlign w:val="superscript"/>
        </w:rPr>
        <w:t>10</w:t>
      </w:r>
      <w:r>
        <w:rPr>
          <w:spacing w:val="-4"/>
          <w:sz w:val="20"/>
        </w:rPr>
        <w:t xml:space="preserve"> </w:t>
      </w:r>
      <w:r>
        <w:rPr>
          <w:sz w:val="20"/>
        </w:rPr>
        <w:t>D.M.</w:t>
      </w:r>
      <w:r>
        <w:rPr>
          <w:spacing w:val="-3"/>
          <w:sz w:val="20"/>
        </w:rPr>
        <w:t xml:space="preserve"> </w:t>
      </w:r>
      <w:r>
        <w:rPr>
          <w:sz w:val="20"/>
        </w:rPr>
        <w:t>Mertens,</w:t>
      </w:r>
      <w:r>
        <w:rPr>
          <w:spacing w:val="-3"/>
          <w:sz w:val="20"/>
        </w:rPr>
        <w:t xml:space="preserve"> </w:t>
      </w:r>
      <w:r>
        <w:rPr>
          <w:i/>
          <w:sz w:val="20"/>
        </w:rPr>
        <w:t>Research</w:t>
      </w:r>
      <w:r>
        <w:rPr>
          <w:i/>
          <w:spacing w:val="-3"/>
          <w:sz w:val="20"/>
        </w:rPr>
        <w:t xml:space="preserve"> </w:t>
      </w:r>
      <w:r>
        <w:rPr>
          <w:i/>
          <w:sz w:val="20"/>
        </w:rPr>
        <w:t>and</w:t>
      </w:r>
      <w:r>
        <w:rPr>
          <w:i/>
          <w:spacing w:val="-5"/>
          <w:sz w:val="20"/>
        </w:rPr>
        <w:t xml:space="preserve"> </w:t>
      </w:r>
      <w:r>
        <w:rPr>
          <w:i/>
          <w:sz w:val="20"/>
        </w:rPr>
        <w:t>Evaluation</w:t>
      </w:r>
      <w:r>
        <w:rPr>
          <w:i/>
          <w:spacing w:val="-3"/>
          <w:sz w:val="20"/>
        </w:rPr>
        <w:t xml:space="preserve"> </w:t>
      </w:r>
      <w:r>
        <w:rPr>
          <w:i/>
          <w:sz w:val="20"/>
        </w:rPr>
        <w:t>in</w:t>
      </w:r>
      <w:r>
        <w:rPr>
          <w:i/>
          <w:spacing w:val="-3"/>
          <w:sz w:val="20"/>
        </w:rPr>
        <w:t xml:space="preserve"> </w:t>
      </w:r>
      <w:r>
        <w:rPr>
          <w:i/>
          <w:sz w:val="20"/>
        </w:rPr>
        <w:t>Education</w:t>
      </w:r>
      <w:r>
        <w:rPr>
          <w:i/>
          <w:spacing w:val="-5"/>
          <w:sz w:val="20"/>
        </w:rPr>
        <w:t xml:space="preserve"> </w:t>
      </w:r>
      <w:r>
        <w:rPr>
          <w:i/>
          <w:sz w:val="20"/>
        </w:rPr>
        <w:t>and</w:t>
      </w:r>
      <w:r>
        <w:rPr>
          <w:i/>
          <w:spacing w:val="-8"/>
          <w:sz w:val="20"/>
        </w:rPr>
        <w:t xml:space="preserve"> </w:t>
      </w:r>
      <w:r>
        <w:rPr>
          <w:i/>
          <w:sz w:val="20"/>
        </w:rPr>
        <w:t>Psychology_</w:t>
      </w:r>
      <w:r>
        <w:rPr>
          <w:i/>
          <w:spacing w:val="-5"/>
          <w:sz w:val="20"/>
        </w:rPr>
        <w:t xml:space="preserve"> </w:t>
      </w:r>
      <w:r>
        <w:rPr>
          <w:i/>
          <w:sz w:val="20"/>
        </w:rPr>
        <w:t>Integrating</w:t>
      </w:r>
      <w:r>
        <w:rPr>
          <w:i/>
          <w:spacing w:val="-5"/>
          <w:sz w:val="20"/>
        </w:rPr>
        <w:t xml:space="preserve"> </w:t>
      </w:r>
      <w:r>
        <w:rPr>
          <w:i/>
          <w:sz w:val="20"/>
        </w:rPr>
        <w:t>Diversity With Quantitative, Qualitative,</w:t>
      </w:r>
      <w:r>
        <w:rPr>
          <w:i/>
          <w:sz w:val="20"/>
        </w:rPr>
        <w:t xml:space="preserve"> and Mixed Methods </w:t>
      </w:r>
      <w:r>
        <w:rPr>
          <w:sz w:val="20"/>
        </w:rPr>
        <w:t>(California: Sage Publications, 2009).</w:t>
      </w:r>
    </w:p>
    <w:p w:rsidR="00B96F99" w:rsidRDefault="000E4D1B">
      <w:pPr>
        <w:ind w:left="2" w:right="186" w:firstLine="566"/>
        <w:rPr>
          <w:sz w:val="20"/>
        </w:rPr>
      </w:pPr>
      <w:r>
        <w:rPr>
          <w:sz w:val="20"/>
          <w:vertAlign w:val="superscript"/>
        </w:rPr>
        <w:t>11</w:t>
      </w:r>
      <w:r>
        <w:rPr>
          <w:sz w:val="20"/>
        </w:rPr>
        <w:t xml:space="preserve"> Karlini Oktarina et al., “Meta-Analysis: The Effectiveness of Using Blended Learning on Multiple</w:t>
      </w:r>
      <w:r>
        <w:rPr>
          <w:spacing w:val="-3"/>
          <w:sz w:val="20"/>
        </w:rPr>
        <w:t xml:space="preserve"> </w:t>
      </w:r>
      <w:r>
        <w:rPr>
          <w:sz w:val="20"/>
        </w:rPr>
        <w:t>Intelligences</w:t>
      </w:r>
      <w:r>
        <w:rPr>
          <w:spacing w:val="-4"/>
          <w:sz w:val="20"/>
        </w:rPr>
        <w:t xml:space="preserve"> </w:t>
      </w:r>
      <w:r>
        <w:rPr>
          <w:sz w:val="20"/>
        </w:rPr>
        <w:t>and</w:t>
      </w:r>
      <w:r>
        <w:rPr>
          <w:spacing w:val="-2"/>
          <w:sz w:val="20"/>
        </w:rPr>
        <w:t xml:space="preserve"> </w:t>
      </w:r>
      <w:r>
        <w:rPr>
          <w:sz w:val="20"/>
        </w:rPr>
        <w:t>Student</w:t>
      </w:r>
      <w:r>
        <w:rPr>
          <w:spacing w:val="-4"/>
          <w:sz w:val="20"/>
        </w:rPr>
        <w:t xml:space="preserve"> </w:t>
      </w:r>
      <w:r>
        <w:rPr>
          <w:sz w:val="20"/>
        </w:rPr>
        <w:t>Character</w:t>
      </w:r>
      <w:r>
        <w:rPr>
          <w:spacing w:val="-2"/>
          <w:sz w:val="20"/>
        </w:rPr>
        <w:t xml:space="preserve"> </w:t>
      </w:r>
      <w:r>
        <w:rPr>
          <w:sz w:val="20"/>
        </w:rPr>
        <w:t>Education</w:t>
      </w:r>
      <w:r>
        <w:rPr>
          <w:spacing w:val="-4"/>
          <w:sz w:val="20"/>
        </w:rPr>
        <w:t xml:space="preserve"> </w:t>
      </w:r>
      <w:r>
        <w:rPr>
          <w:sz w:val="20"/>
        </w:rPr>
        <w:t>during</w:t>
      </w:r>
      <w:r>
        <w:rPr>
          <w:spacing w:val="-4"/>
          <w:sz w:val="20"/>
        </w:rPr>
        <w:t xml:space="preserve"> </w:t>
      </w:r>
      <w:r>
        <w:rPr>
          <w:sz w:val="20"/>
        </w:rPr>
        <w:t>the</w:t>
      </w:r>
      <w:r>
        <w:rPr>
          <w:spacing w:val="-3"/>
          <w:sz w:val="20"/>
        </w:rPr>
        <w:t xml:space="preserve"> </w:t>
      </w:r>
      <w:r>
        <w:rPr>
          <w:sz w:val="20"/>
        </w:rPr>
        <w:t>Covid-19</w:t>
      </w:r>
      <w:r>
        <w:rPr>
          <w:spacing w:val="-2"/>
          <w:sz w:val="20"/>
        </w:rPr>
        <w:t xml:space="preserve"> </w:t>
      </w:r>
      <w:r>
        <w:rPr>
          <w:sz w:val="20"/>
        </w:rPr>
        <w:t>Period”</w:t>
      </w:r>
      <w:r>
        <w:rPr>
          <w:spacing w:val="-3"/>
          <w:sz w:val="20"/>
        </w:rPr>
        <w:t xml:space="preserve"> </w:t>
      </w:r>
      <w:r>
        <w:rPr>
          <w:sz w:val="20"/>
        </w:rPr>
        <w:t>4,</w:t>
      </w:r>
      <w:r>
        <w:rPr>
          <w:spacing w:val="-3"/>
          <w:sz w:val="20"/>
        </w:rPr>
        <w:t xml:space="preserve"> </w:t>
      </w:r>
      <w:r>
        <w:rPr>
          <w:sz w:val="20"/>
        </w:rPr>
        <w:t>no.</w:t>
      </w:r>
      <w:r>
        <w:rPr>
          <w:spacing w:val="-3"/>
          <w:sz w:val="20"/>
        </w:rPr>
        <w:t xml:space="preserve"> </w:t>
      </w:r>
      <w:r>
        <w:rPr>
          <w:sz w:val="20"/>
        </w:rPr>
        <w:t>3</w:t>
      </w:r>
      <w:r>
        <w:rPr>
          <w:spacing w:val="-2"/>
          <w:sz w:val="20"/>
        </w:rPr>
        <w:t xml:space="preserve"> </w:t>
      </w:r>
      <w:r>
        <w:rPr>
          <w:sz w:val="20"/>
        </w:rPr>
        <w:t>(2021).</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34"/>
        <w:jc w:val="both"/>
      </w:pPr>
      <w:r>
        <w:lastRenderedPageBreak/>
        <w:t>1A,</w:t>
      </w:r>
      <w:r>
        <w:rPr>
          <w:spacing w:val="-1"/>
        </w:rPr>
        <w:t xml:space="preserve"> </w:t>
      </w:r>
      <w:r>
        <w:t>class 1B</w:t>
      </w:r>
      <w:r>
        <w:rPr>
          <w:spacing w:val="-2"/>
        </w:rPr>
        <w:t xml:space="preserve"> </w:t>
      </w:r>
      <w:r>
        <w:t>and class 1C was 15 people.</w:t>
      </w:r>
      <w:r>
        <w:rPr>
          <w:spacing w:val="-1"/>
        </w:rPr>
        <w:t xml:space="preserve"> </w:t>
      </w:r>
      <w:r>
        <w:t>The</w:t>
      </w:r>
      <w:r>
        <w:rPr>
          <w:spacing w:val="-2"/>
        </w:rPr>
        <w:t xml:space="preserve"> </w:t>
      </w:r>
      <w:r>
        <w:t>total sample</w:t>
      </w:r>
      <w:r>
        <w:rPr>
          <w:spacing w:val="-1"/>
        </w:rPr>
        <w:t xml:space="preserve"> </w:t>
      </w:r>
      <w:r>
        <w:t>from each class 1A,</w:t>
      </w:r>
      <w:r>
        <w:rPr>
          <w:spacing w:val="-1"/>
        </w:rPr>
        <w:t xml:space="preserve"> </w:t>
      </w:r>
      <w:r>
        <w:t xml:space="preserve">class 1B and class 1C was 45 people. This study used a research instrument in the form of a questionnaire. To find the validity of the questionnaire, validity </w:t>
      </w:r>
      <w:r>
        <w:t>and reliability tests</w:t>
      </w:r>
      <w:r>
        <w:rPr>
          <w:spacing w:val="80"/>
        </w:rPr>
        <w:t xml:space="preserve"> </w:t>
      </w:r>
      <w:r>
        <w:t>were carried out. The validity test was conducted to assess whether the measurement process aligned with the intended concept, ensuring that the questionnaire accurately reflected that concept. The data is considered valid if the scor</w:t>
      </w:r>
      <w:r>
        <w:t>e of each item</w:t>
      </w:r>
      <w:r>
        <w:rPr>
          <w:spacing w:val="80"/>
        </w:rPr>
        <w:t xml:space="preserve"> </w:t>
      </w:r>
      <w:r>
        <w:t>significantly correlates with the total score of the construct.</w:t>
      </w:r>
      <w:r>
        <w:rPr>
          <w:vertAlign w:val="superscript"/>
        </w:rPr>
        <w:t>12</w:t>
      </w:r>
      <w:r>
        <w:t xml:space="preserve"> The results of the validity test are</w:t>
      </w:r>
      <w:r>
        <w:rPr>
          <w:spacing w:val="-2"/>
        </w:rPr>
        <w:t xml:space="preserve"> </w:t>
      </w:r>
      <w:r>
        <w:t>carried out for</w:t>
      </w:r>
      <w:r>
        <w:rPr>
          <w:spacing w:val="-2"/>
        </w:rPr>
        <w:t xml:space="preserve"> </w:t>
      </w:r>
      <w:r>
        <w:t>each indicator.</w:t>
      </w:r>
      <w:r>
        <w:rPr>
          <w:spacing w:val="-1"/>
        </w:rPr>
        <w:t xml:space="preserve"> </w:t>
      </w:r>
      <w:r>
        <w:t>The</w:t>
      </w:r>
      <w:r>
        <w:rPr>
          <w:spacing w:val="-2"/>
        </w:rPr>
        <w:t xml:space="preserve"> </w:t>
      </w:r>
      <w:r>
        <w:t>following</w:t>
      </w:r>
      <w:r>
        <w:rPr>
          <w:spacing w:val="-2"/>
        </w:rPr>
        <w:t xml:space="preserve"> </w:t>
      </w:r>
      <w:r>
        <w:t>is the</w:t>
      </w:r>
      <w:r>
        <w:rPr>
          <w:spacing w:val="-1"/>
        </w:rPr>
        <w:t xml:space="preserve"> </w:t>
      </w:r>
      <w:r>
        <w:t>formula</w:t>
      </w:r>
      <w:r>
        <w:rPr>
          <w:spacing w:val="40"/>
        </w:rPr>
        <w:t xml:space="preserve"> </w:t>
      </w:r>
      <w:r>
        <w:t>used to</w:t>
      </w:r>
      <w:r>
        <w:rPr>
          <w:spacing w:val="-2"/>
        </w:rPr>
        <w:t xml:space="preserve"> </w:t>
      </w:r>
      <w:r>
        <w:t>calculate</w:t>
      </w:r>
      <w:r>
        <w:rPr>
          <w:spacing w:val="-1"/>
        </w:rPr>
        <w:t xml:space="preserve"> </w:t>
      </w:r>
      <w:r>
        <w:t>the validity analysis, namely;</w:t>
      </w:r>
    </w:p>
    <w:p w:rsidR="00B96F99" w:rsidRDefault="000E4D1B">
      <w:pPr>
        <w:tabs>
          <w:tab w:val="left" w:pos="3628"/>
        </w:tabs>
        <w:spacing w:before="140" w:line="168" w:lineRule="auto"/>
        <w:ind w:left="2453"/>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87323136" behindDoc="1" locked="0" layoutInCell="1" allowOverlap="1">
                <wp:simplePos x="0" y="0"/>
                <wp:positionH relativeFrom="page">
                  <wp:posOffset>2911475</wp:posOffset>
                </wp:positionH>
                <wp:positionV relativeFrom="paragraph">
                  <wp:posOffset>216857</wp:posOffset>
                </wp:positionV>
                <wp:extent cx="1795780" cy="355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780" cy="35560"/>
                        </a:xfrm>
                        <a:custGeom>
                          <a:avLst/>
                          <a:gdLst/>
                          <a:ahLst/>
                          <a:cxnLst/>
                          <a:rect l="l" t="t" r="r" b="b"/>
                          <a:pathLst>
                            <a:path w="1795780" h="35560">
                              <a:moveTo>
                                <a:pt x="1795526" y="27432"/>
                              </a:moveTo>
                              <a:lnTo>
                                <a:pt x="80772" y="27432"/>
                              </a:lnTo>
                              <a:lnTo>
                                <a:pt x="80772" y="35064"/>
                              </a:lnTo>
                              <a:lnTo>
                                <a:pt x="1795526" y="35064"/>
                              </a:lnTo>
                              <a:lnTo>
                                <a:pt x="1795526" y="27432"/>
                              </a:lnTo>
                              <a:close/>
                            </a:path>
                            <a:path w="1795780" h="35560">
                              <a:moveTo>
                                <a:pt x="1795526" y="0"/>
                              </a:moveTo>
                              <a:lnTo>
                                <a:pt x="0" y="0"/>
                              </a:lnTo>
                              <a:lnTo>
                                <a:pt x="0" y="10668"/>
                              </a:lnTo>
                              <a:lnTo>
                                <a:pt x="1795526" y="10668"/>
                              </a:lnTo>
                              <a:lnTo>
                                <a:pt x="1795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9.250015pt;margin-top:17.07538pt;width:141.4pt;height:2.8pt;mso-position-horizontal-relative:page;mso-position-vertical-relative:paragraph;z-index:-15993344" id="docshape8" coordorigin="4585,342" coordsize="2828,56" path="m7413,385l4712,385,4712,397,7413,397,7413,385xm7413,342l4585,342,4585,358,7413,358,7413,342xe" filled="true" fillcolor="#000000" stroked="false">
                <v:path arrowok="t"/>
                <v:fill type="solid"/>
                <w10:wrap type="none"/>
              </v:shape>
            </w:pict>
          </mc:Fallback>
        </mc:AlternateContent>
      </w:r>
      <w:r>
        <w:rPr>
          <w:rFonts w:ascii="Cambria Math" w:eastAsia="Cambria Math" w:hAnsi="Cambria Math"/>
          <w:position w:val="-13"/>
          <w:sz w:val="24"/>
        </w:rPr>
        <w:t>𝑟</w:t>
      </w:r>
      <w:r>
        <w:rPr>
          <w:rFonts w:ascii="Cambria Math" w:eastAsia="Cambria Math" w:hAnsi="Cambria Math"/>
          <w:spacing w:val="20"/>
          <w:position w:val="-13"/>
          <w:sz w:val="24"/>
        </w:rPr>
        <w:t xml:space="preserve"> </w:t>
      </w:r>
      <w:r>
        <w:rPr>
          <w:rFonts w:ascii="Cambria Math" w:eastAsia="Cambria Math" w:hAnsi="Cambria Math"/>
          <w:spacing w:val="-10"/>
          <w:position w:val="-13"/>
          <w:sz w:val="24"/>
        </w:rPr>
        <w:t>=</w:t>
      </w:r>
      <w:r>
        <w:rPr>
          <w:rFonts w:ascii="Cambria Math" w:eastAsia="Cambria Math" w:hAnsi="Cambria Math"/>
          <w:position w:val="-13"/>
          <w:sz w:val="24"/>
        </w:rPr>
        <w:tab/>
      </w:r>
      <w:r>
        <w:rPr>
          <w:rFonts w:ascii="Cambria Math" w:eastAsia="Cambria Math" w:hAnsi="Cambria Math"/>
          <w:spacing w:val="-2"/>
          <w:sz w:val="17"/>
        </w:rPr>
        <w:t>𝑛</w:t>
      </w:r>
      <w:r>
        <w:rPr>
          <w:rFonts w:ascii="Cambria Math" w:eastAsia="Cambria Math" w:hAnsi="Cambria Math"/>
          <w:spacing w:val="-2"/>
          <w:sz w:val="17"/>
        </w:rPr>
        <w:t>∑</w:t>
      </w:r>
      <w:r>
        <w:rPr>
          <w:rFonts w:ascii="Cambria Math" w:eastAsia="Cambria Math" w:hAnsi="Cambria Math"/>
          <w:spacing w:val="-2"/>
          <w:sz w:val="17"/>
        </w:rPr>
        <w:t>𝑋𝑌</w:t>
      </w:r>
      <w:r>
        <w:rPr>
          <w:rFonts w:ascii="Cambria Math" w:eastAsia="Cambria Math" w:hAnsi="Cambria Math"/>
          <w:spacing w:val="-2"/>
          <w:sz w:val="17"/>
        </w:rPr>
        <w:t>−</w:t>
      </w:r>
      <w:r>
        <w:rPr>
          <w:rFonts w:ascii="Cambria Math" w:eastAsia="Cambria Math" w:hAnsi="Cambria Math"/>
          <w:spacing w:val="-2"/>
          <w:sz w:val="17"/>
        </w:rPr>
        <w:t>(∑</w:t>
      </w:r>
      <w:r>
        <w:rPr>
          <w:rFonts w:ascii="Cambria Math" w:eastAsia="Cambria Math" w:hAnsi="Cambria Math"/>
          <w:spacing w:val="-2"/>
          <w:sz w:val="17"/>
        </w:rPr>
        <w:t>𝑋</w:t>
      </w:r>
      <w:r>
        <w:rPr>
          <w:rFonts w:ascii="Cambria Math" w:eastAsia="Cambria Math" w:hAnsi="Cambria Math"/>
          <w:spacing w:val="-2"/>
          <w:sz w:val="17"/>
        </w:rPr>
        <w:t>)(∑</w:t>
      </w:r>
      <w:r>
        <w:rPr>
          <w:rFonts w:ascii="Cambria Math" w:eastAsia="Cambria Math" w:hAnsi="Cambria Math"/>
          <w:spacing w:val="-2"/>
          <w:sz w:val="17"/>
        </w:rPr>
        <w:t>𝑌</w:t>
      </w:r>
      <w:r>
        <w:rPr>
          <w:rFonts w:ascii="Cambria Math" w:eastAsia="Cambria Math" w:hAnsi="Cambria Math"/>
          <w:spacing w:val="-2"/>
          <w:sz w:val="17"/>
        </w:rPr>
        <w:t>)</w:t>
      </w:r>
    </w:p>
    <w:p w:rsidR="00B96F99" w:rsidRDefault="000E4D1B">
      <w:pPr>
        <w:spacing w:line="174" w:lineRule="exact"/>
        <w:ind w:right="49"/>
        <w:jc w:val="center"/>
        <w:rPr>
          <w:rFonts w:ascii="Cambria Math" w:eastAsia="Cambria Math" w:hAnsi="Cambria Math"/>
          <w:position w:val="1"/>
          <w:sz w:val="17"/>
        </w:rPr>
      </w:pPr>
      <w:r>
        <w:rPr>
          <w:rFonts w:ascii="Cambria Math" w:eastAsia="Cambria Math" w:hAnsi="Cambria Math"/>
          <w:spacing w:val="2"/>
          <w:sz w:val="17"/>
        </w:rPr>
        <w:t>√(</w:t>
      </w:r>
      <w:r>
        <w:rPr>
          <w:rFonts w:ascii="Cambria Math" w:eastAsia="Cambria Math" w:hAnsi="Cambria Math"/>
          <w:spacing w:val="2"/>
          <w:sz w:val="17"/>
        </w:rPr>
        <w:t>𝑛</w:t>
      </w:r>
      <w:r>
        <w:rPr>
          <w:rFonts w:ascii="Cambria Math" w:eastAsia="Cambria Math" w:hAnsi="Cambria Math"/>
          <w:spacing w:val="2"/>
          <w:sz w:val="17"/>
        </w:rPr>
        <w:t>∑</w:t>
      </w:r>
      <w:r>
        <w:rPr>
          <w:rFonts w:ascii="Cambria Math" w:eastAsia="Cambria Math" w:hAnsi="Cambria Math"/>
          <w:spacing w:val="2"/>
          <w:position w:val="1"/>
          <w:sz w:val="17"/>
        </w:rPr>
        <w:t>(</w:t>
      </w:r>
      <w:r>
        <w:rPr>
          <w:rFonts w:ascii="Cambria Math" w:eastAsia="Cambria Math" w:hAnsi="Cambria Math"/>
          <w:spacing w:val="2"/>
          <w:sz w:val="17"/>
        </w:rPr>
        <w:t>𝑋</w:t>
      </w:r>
      <w:r>
        <w:rPr>
          <w:rFonts w:ascii="Cambria Math" w:eastAsia="Cambria Math" w:hAnsi="Cambria Math"/>
          <w:spacing w:val="2"/>
          <w:position w:val="1"/>
          <w:sz w:val="17"/>
        </w:rPr>
        <w:t>)</w:t>
      </w:r>
      <w:r>
        <w:rPr>
          <w:rFonts w:ascii="Cambria Math" w:eastAsia="Cambria Math" w:hAnsi="Cambria Math"/>
          <w:spacing w:val="2"/>
          <w:position w:val="5"/>
          <w:sz w:val="14"/>
        </w:rPr>
        <w:t>2</w:t>
      </w:r>
      <w:r>
        <w:rPr>
          <w:rFonts w:ascii="Cambria Math" w:eastAsia="Cambria Math" w:hAnsi="Cambria Math"/>
          <w:spacing w:val="2"/>
          <w:sz w:val="17"/>
        </w:rPr>
        <w:t>−</w:t>
      </w:r>
      <w:r>
        <w:rPr>
          <w:rFonts w:ascii="Cambria Math" w:eastAsia="Cambria Math" w:hAnsi="Cambria Math"/>
          <w:spacing w:val="20"/>
          <w:sz w:val="17"/>
        </w:rPr>
        <w:t xml:space="preserve"> </w:t>
      </w:r>
      <w:r>
        <w:rPr>
          <w:rFonts w:ascii="Cambria Math" w:eastAsia="Cambria Math" w:hAnsi="Cambria Math"/>
          <w:spacing w:val="2"/>
          <w:position w:val="1"/>
          <w:sz w:val="17"/>
        </w:rPr>
        <w:t>(</w:t>
      </w:r>
      <w:r>
        <w:rPr>
          <w:rFonts w:ascii="Cambria Math" w:eastAsia="Cambria Math" w:hAnsi="Cambria Math"/>
          <w:spacing w:val="2"/>
          <w:sz w:val="17"/>
        </w:rPr>
        <w:t>∑</w:t>
      </w:r>
      <w:r>
        <w:rPr>
          <w:rFonts w:ascii="Cambria Math" w:eastAsia="Cambria Math" w:hAnsi="Cambria Math"/>
          <w:spacing w:val="2"/>
          <w:sz w:val="17"/>
        </w:rPr>
        <w:t>𝑋</w:t>
      </w:r>
      <w:r>
        <w:rPr>
          <w:rFonts w:ascii="Cambria Math" w:eastAsia="Cambria Math" w:hAnsi="Cambria Math"/>
          <w:spacing w:val="2"/>
          <w:sz w:val="17"/>
        </w:rPr>
        <w:t>)</w:t>
      </w:r>
      <w:r>
        <w:rPr>
          <w:rFonts w:ascii="Cambria Math" w:eastAsia="Cambria Math" w:hAnsi="Cambria Math"/>
          <w:spacing w:val="2"/>
          <w:position w:val="5"/>
          <w:sz w:val="14"/>
        </w:rPr>
        <w:t>2</w:t>
      </w:r>
      <w:r>
        <w:rPr>
          <w:rFonts w:ascii="Cambria Math" w:eastAsia="Cambria Math" w:hAnsi="Cambria Math"/>
          <w:spacing w:val="2"/>
          <w:position w:val="1"/>
          <w:sz w:val="17"/>
        </w:rPr>
        <w:t>)</w:t>
      </w:r>
      <w:r>
        <w:rPr>
          <w:rFonts w:ascii="Cambria Math" w:eastAsia="Cambria Math" w:hAnsi="Cambria Math"/>
          <w:spacing w:val="2"/>
          <w:sz w:val="17"/>
        </w:rPr>
        <w:t>(</w:t>
      </w:r>
      <w:r>
        <w:rPr>
          <w:rFonts w:ascii="Cambria Math" w:eastAsia="Cambria Math" w:hAnsi="Cambria Math"/>
          <w:spacing w:val="2"/>
          <w:sz w:val="17"/>
        </w:rPr>
        <w:t>𝑛</w:t>
      </w:r>
      <w:r>
        <w:rPr>
          <w:rFonts w:ascii="Cambria Math" w:eastAsia="Cambria Math" w:hAnsi="Cambria Math"/>
          <w:spacing w:val="2"/>
          <w:sz w:val="17"/>
        </w:rPr>
        <w:t>∑</w:t>
      </w:r>
      <w:r>
        <w:rPr>
          <w:rFonts w:ascii="Cambria Math" w:eastAsia="Cambria Math" w:hAnsi="Cambria Math"/>
          <w:spacing w:val="2"/>
          <w:position w:val="1"/>
          <w:sz w:val="17"/>
        </w:rPr>
        <w:t>(</w:t>
      </w:r>
      <w:r>
        <w:rPr>
          <w:rFonts w:ascii="Cambria Math" w:eastAsia="Cambria Math" w:hAnsi="Cambria Math"/>
          <w:spacing w:val="2"/>
          <w:sz w:val="17"/>
        </w:rPr>
        <w:t>𝑌</w:t>
      </w:r>
      <w:r>
        <w:rPr>
          <w:rFonts w:ascii="Cambria Math" w:eastAsia="Cambria Math" w:hAnsi="Cambria Math"/>
          <w:spacing w:val="2"/>
          <w:position w:val="1"/>
          <w:sz w:val="17"/>
        </w:rPr>
        <w:t>)</w:t>
      </w:r>
      <w:r>
        <w:rPr>
          <w:rFonts w:ascii="Cambria Math" w:eastAsia="Cambria Math" w:hAnsi="Cambria Math"/>
          <w:spacing w:val="2"/>
          <w:position w:val="5"/>
          <w:sz w:val="14"/>
        </w:rPr>
        <w:t>2</w:t>
      </w:r>
      <w:r>
        <w:rPr>
          <w:rFonts w:ascii="Cambria Math" w:eastAsia="Cambria Math" w:hAnsi="Cambria Math"/>
          <w:spacing w:val="2"/>
          <w:sz w:val="17"/>
        </w:rPr>
        <w:t>−</w:t>
      </w:r>
      <w:r>
        <w:rPr>
          <w:rFonts w:ascii="Cambria Math" w:eastAsia="Cambria Math" w:hAnsi="Cambria Math"/>
          <w:spacing w:val="23"/>
          <w:sz w:val="17"/>
        </w:rPr>
        <w:t xml:space="preserve"> </w:t>
      </w:r>
      <w:r>
        <w:rPr>
          <w:rFonts w:ascii="Cambria Math" w:eastAsia="Cambria Math" w:hAnsi="Cambria Math"/>
          <w:spacing w:val="-2"/>
          <w:position w:val="1"/>
          <w:sz w:val="17"/>
        </w:rPr>
        <w:t>(</w:t>
      </w:r>
      <w:r>
        <w:rPr>
          <w:rFonts w:ascii="Cambria Math" w:eastAsia="Cambria Math" w:hAnsi="Cambria Math"/>
          <w:spacing w:val="-2"/>
          <w:sz w:val="17"/>
        </w:rPr>
        <w:t>∑</w:t>
      </w:r>
      <w:r>
        <w:rPr>
          <w:rFonts w:ascii="Cambria Math" w:eastAsia="Cambria Math" w:hAnsi="Cambria Math"/>
          <w:spacing w:val="-2"/>
          <w:sz w:val="17"/>
        </w:rPr>
        <w:t>𝑌</w:t>
      </w:r>
      <w:r>
        <w:rPr>
          <w:rFonts w:ascii="Cambria Math" w:eastAsia="Cambria Math" w:hAnsi="Cambria Math"/>
          <w:spacing w:val="-2"/>
          <w:sz w:val="17"/>
        </w:rPr>
        <w:t>)</w:t>
      </w:r>
      <w:r>
        <w:rPr>
          <w:rFonts w:ascii="Cambria Math" w:eastAsia="Cambria Math" w:hAnsi="Cambria Math"/>
          <w:spacing w:val="-2"/>
          <w:position w:val="5"/>
          <w:sz w:val="14"/>
        </w:rPr>
        <w:t>2</w:t>
      </w:r>
      <w:r>
        <w:rPr>
          <w:rFonts w:ascii="Cambria Math" w:eastAsia="Cambria Math" w:hAnsi="Cambria Math"/>
          <w:spacing w:val="-2"/>
          <w:position w:val="1"/>
          <w:sz w:val="17"/>
        </w:rPr>
        <w:t>)</w:t>
      </w:r>
    </w:p>
    <w:p w:rsidR="00B96F99" w:rsidRDefault="000E4D1B">
      <w:pPr>
        <w:pStyle w:val="Heading1"/>
        <w:spacing w:before="267"/>
        <w:ind w:left="854"/>
        <w:rPr>
          <w:b w:val="0"/>
        </w:rPr>
      </w:pPr>
      <w:r>
        <w:rPr>
          <w:spacing w:val="-2"/>
        </w:rPr>
        <w:t>Information</w:t>
      </w:r>
      <w:r>
        <w:rPr>
          <w:b w:val="0"/>
          <w:spacing w:val="-2"/>
        </w:rPr>
        <w:t>:</w:t>
      </w:r>
    </w:p>
    <w:p w:rsidR="00B96F99" w:rsidRDefault="000E4D1B">
      <w:pPr>
        <w:pStyle w:val="BodyText"/>
        <w:spacing w:before="256" w:line="465" w:lineRule="auto"/>
        <w:ind w:left="568" w:right="5721"/>
      </w:pPr>
      <w:r>
        <w:t>r = Validity coefficient N</w:t>
      </w:r>
      <w:r>
        <w:rPr>
          <w:spacing w:val="-9"/>
        </w:rPr>
        <w:t xml:space="preserve"> </w:t>
      </w:r>
      <w:r>
        <w:t>=</w:t>
      </w:r>
      <w:r>
        <w:rPr>
          <w:spacing w:val="-11"/>
        </w:rPr>
        <w:t xml:space="preserve"> </w:t>
      </w:r>
      <w:r>
        <w:t>Number</w:t>
      </w:r>
      <w:r>
        <w:rPr>
          <w:spacing w:val="-9"/>
        </w:rPr>
        <w:t xml:space="preserve"> </w:t>
      </w:r>
      <w:r>
        <w:t>of</w:t>
      </w:r>
      <w:r>
        <w:rPr>
          <w:spacing w:val="-9"/>
        </w:rPr>
        <w:t xml:space="preserve"> </w:t>
      </w:r>
      <w:r>
        <w:t>subjects X = Comparative value</w:t>
      </w:r>
    </w:p>
    <w:p w:rsidR="00B96F99" w:rsidRDefault="000E4D1B">
      <w:pPr>
        <w:pStyle w:val="BodyText"/>
        <w:spacing w:line="273" w:lineRule="exact"/>
        <w:ind w:left="568"/>
      </w:pPr>
      <w:r>
        <w:t>Y =</w:t>
      </w:r>
      <w:r>
        <w:rPr>
          <w:spacing w:val="-2"/>
        </w:rPr>
        <w:t xml:space="preserve"> </w:t>
      </w:r>
      <w:r>
        <w:t>Value of the</w:t>
      </w:r>
      <w:r>
        <w:rPr>
          <w:spacing w:val="-2"/>
        </w:rPr>
        <w:t xml:space="preserve"> </w:t>
      </w:r>
      <w:r>
        <w:t>instrument whose</w:t>
      </w:r>
      <w:r>
        <w:rPr>
          <w:spacing w:val="-1"/>
        </w:rPr>
        <w:t xml:space="preserve"> </w:t>
      </w:r>
      <w:r>
        <w:t>validity</w:t>
      </w:r>
      <w:r>
        <w:rPr>
          <w:spacing w:val="-5"/>
        </w:rPr>
        <w:t xml:space="preserve"> </w:t>
      </w:r>
      <w:r>
        <w:t xml:space="preserve">will be </w:t>
      </w:r>
      <w:r>
        <w:rPr>
          <w:spacing w:val="-2"/>
        </w:rPr>
        <w:t>sought</w:t>
      </w:r>
    </w:p>
    <w:p w:rsidR="00B96F99" w:rsidRDefault="000E4D1B" w:rsidP="007A45DD">
      <w:pPr>
        <w:pStyle w:val="BodyText"/>
        <w:spacing w:before="256" w:line="360" w:lineRule="auto"/>
        <w:ind w:left="568" w:right="138" w:firstLine="718"/>
        <w:jc w:val="both"/>
      </w:pPr>
      <w:r>
        <w:rPr>
          <w:position w:val="2"/>
        </w:rPr>
        <w:t>The validity provisions of the instrument in the formula if r</w:t>
      </w:r>
      <w:r>
        <w:rPr>
          <w:sz w:val="16"/>
        </w:rPr>
        <w:t>count</w:t>
      </w:r>
      <w:r>
        <w:rPr>
          <w:spacing w:val="40"/>
          <w:sz w:val="16"/>
        </w:rPr>
        <w:t xml:space="preserve"> </w:t>
      </w:r>
      <w:r>
        <w:rPr>
          <w:position w:val="2"/>
        </w:rPr>
        <w:t>is greater than r</w:t>
      </w:r>
      <w:r>
        <w:rPr>
          <w:sz w:val="16"/>
        </w:rPr>
        <w:t>table</w:t>
      </w:r>
      <w:r>
        <w:rPr>
          <w:position w:val="2"/>
        </w:rPr>
        <w:t xml:space="preserve">. The basis for decision making, r </w:t>
      </w:r>
      <w:r>
        <w:rPr>
          <w:sz w:val="16"/>
        </w:rPr>
        <w:t>count</w:t>
      </w:r>
      <w:r>
        <w:rPr>
          <w:spacing w:val="25"/>
          <w:sz w:val="16"/>
        </w:rPr>
        <w:t xml:space="preserve"> </w:t>
      </w:r>
      <w:r>
        <w:rPr>
          <w:position w:val="2"/>
        </w:rPr>
        <w:t xml:space="preserve">&gt; r </w:t>
      </w:r>
      <w:r>
        <w:rPr>
          <w:sz w:val="16"/>
        </w:rPr>
        <w:t>table</w:t>
      </w:r>
      <w:r>
        <w:rPr>
          <w:spacing w:val="25"/>
          <w:sz w:val="16"/>
        </w:rPr>
        <w:t xml:space="preserve"> </w:t>
      </w:r>
      <w:r>
        <w:rPr>
          <w:position w:val="2"/>
        </w:rPr>
        <w:t>then the variable is said to be valid, if r</w:t>
      </w:r>
      <w:r>
        <w:rPr>
          <w:sz w:val="16"/>
        </w:rPr>
        <w:t>count</w:t>
      </w:r>
      <w:r>
        <w:rPr>
          <w:spacing w:val="32"/>
          <w:sz w:val="16"/>
        </w:rPr>
        <w:t xml:space="preserve"> </w:t>
      </w:r>
      <w:r>
        <w:rPr>
          <w:position w:val="2"/>
        </w:rPr>
        <w:t>&lt; r</w:t>
      </w:r>
      <w:r>
        <w:rPr>
          <w:sz w:val="16"/>
        </w:rPr>
        <w:t>table</w:t>
      </w:r>
      <w:r>
        <w:rPr>
          <w:spacing w:val="29"/>
          <w:sz w:val="16"/>
        </w:rPr>
        <w:t xml:space="preserve"> </w:t>
      </w:r>
      <w:r>
        <w:rPr>
          <w:position w:val="2"/>
        </w:rPr>
        <w:t xml:space="preserve">then it is stated as an invalid variable. Cronbach's alpha is used to measure </w:t>
      </w:r>
      <w:r>
        <w:t>the reliability of the indicators used in the r</w:t>
      </w:r>
      <w:r>
        <w:t>esearch questionnaire. Data is said to be reliable if the Cronbach's Alpha value is above 0.5. Validity and reliability tests are processed using SPSS 23 software with data representatives of 30 respondents. Data from 30 respondents is used as a feasibilit</w:t>
      </w:r>
      <w:r>
        <w:t>y test to be continued into the study. It is known that the r-table value for the data is 30, then the df value (n-2)</w:t>
      </w:r>
      <w:r>
        <w:rPr>
          <w:spacing w:val="-1"/>
        </w:rPr>
        <w:t xml:space="preserve"> </w:t>
      </w:r>
      <w:r>
        <w:t>=</w:t>
      </w:r>
      <w:r>
        <w:rPr>
          <w:spacing w:val="-1"/>
        </w:rPr>
        <w:t xml:space="preserve"> </w:t>
      </w:r>
      <w:r>
        <w:t>30 - 2 =</w:t>
      </w:r>
      <w:r>
        <w:rPr>
          <w:spacing w:val="-1"/>
        </w:rPr>
        <w:t xml:space="preserve"> </w:t>
      </w:r>
      <w:r>
        <w:t>28 with a significance level of 5% of 0.3610, so it can be said to be valid if the r-count value &gt;</w:t>
      </w:r>
      <w:r>
        <w:rPr>
          <w:spacing w:val="80"/>
        </w:rPr>
        <w:t xml:space="preserve"> </w:t>
      </w:r>
      <w:r>
        <w:t>r-table. If the research dat</w:t>
      </w:r>
      <w:r>
        <w:t>a is valid and reliable, the researcher will proceed to the next statistical test.</w:t>
      </w:r>
      <w:r>
        <w:rPr>
          <w:vertAlign w:val="superscript"/>
        </w:rPr>
        <w:t>13</w:t>
      </w:r>
    </w:p>
    <w:p w:rsidR="00B96F99" w:rsidRDefault="00B96F99">
      <w:pPr>
        <w:pStyle w:val="BodyText"/>
        <w:rPr>
          <w:sz w:val="20"/>
        </w:rPr>
      </w:pPr>
    </w:p>
    <w:p w:rsidR="00B96F99" w:rsidRDefault="000E4D1B">
      <w:pPr>
        <w:pStyle w:val="BodyText"/>
        <w:spacing w:before="7"/>
        <w:rPr>
          <w:sz w:val="20"/>
        </w:rPr>
      </w:pPr>
      <w:r>
        <w:rPr>
          <w:noProof/>
          <w:sz w:val="20"/>
          <w:lang w:val="en-US"/>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165930</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3.065371pt;width:144.020pt;height:.71997pt;mso-position-horizontal-relative:page;mso-position-vertical-relative:paragraph;z-index:-15727104;mso-wrap-distance-left:0;mso-wrap-distance-right:0" id="docshape9" filled="true" fillcolor="#000000" stroked="false">
                <v:fill type="solid"/>
                <w10:wrap type="topAndBottom"/>
              </v:rect>
            </w:pict>
          </mc:Fallback>
        </mc:AlternateContent>
      </w:r>
    </w:p>
    <w:p w:rsidR="00B96F99" w:rsidRDefault="000E4D1B">
      <w:pPr>
        <w:spacing w:before="94"/>
        <w:ind w:left="568"/>
        <w:rPr>
          <w:sz w:val="20"/>
        </w:rPr>
      </w:pPr>
      <w:r>
        <w:rPr>
          <w:sz w:val="20"/>
          <w:vertAlign w:val="superscript"/>
        </w:rPr>
        <w:t>12</w:t>
      </w:r>
      <w:r>
        <w:rPr>
          <w:spacing w:val="-8"/>
          <w:sz w:val="20"/>
        </w:rPr>
        <w:t xml:space="preserve"> </w:t>
      </w:r>
      <w:r>
        <w:rPr>
          <w:sz w:val="20"/>
        </w:rPr>
        <w:t>Sugiyono,</w:t>
      </w:r>
      <w:r>
        <w:rPr>
          <w:spacing w:val="-7"/>
          <w:sz w:val="20"/>
        </w:rPr>
        <w:t xml:space="preserve"> </w:t>
      </w:r>
      <w:r>
        <w:rPr>
          <w:i/>
          <w:sz w:val="20"/>
        </w:rPr>
        <w:t>Statistika</w:t>
      </w:r>
      <w:r>
        <w:rPr>
          <w:i/>
          <w:spacing w:val="-7"/>
          <w:sz w:val="20"/>
        </w:rPr>
        <w:t xml:space="preserve"> </w:t>
      </w:r>
      <w:r>
        <w:rPr>
          <w:i/>
          <w:sz w:val="20"/>
        </w:rPr>
        <w:t>Untuk</w:t>
      </w:r>
      <w:r>
        <w:rPr>
          <w:i/>
          <w:spacing w:val="-7"/>
          <w:sz w:val="20"/>
        </w:rPr>
        <w:t xml:space="preserve"> </w:t>
      </w:r>
      <w:r>
        <w:rPr>
          <w:i/>
          <w:sz w:val="20"/>
        </w:rPr>
        <w:t>Penelitian</w:t>
      </w:r>
      <w:r>
        <w:rPr>
          <w:i/>
          <w:spacing w:val="-4"/>
          <w:sz w:val="20"/>
        </w:rPr>
        <w:t xml:space="preserve"> </w:t>
      </w:r>
      <w:r>
        <w:rPr>
          <w:sz w:val="20"/>
        </w:rPr>
        <w:t>(Bandung:</w:t>
      </w:r>
      <w:r>
        <w:rPr>
          <w:spacing w:val="-6"/>
          <w:sz w:val="20"/>
        </w:rPr>
        <w:t xml:space="preserve"> </w:t>
      </w:r>
      <w:r>
        <w:rPr>
          <w:sz w:val="20"/>
        </w:rPr>
        <w:t>Alfabeta,</w:t>
      </w:r>
      <w:r>
        <w:rPr>
          <w:spacing w:val="-5"/>
          <w:sz w:val="20"/>
        </w:rPr>
        <w:t xml:space="preserve"> </w:t>
      </w:r>
      <w:r>
        <w:rPr>
          <w:spacing w:val="-2"/>
          <w:sz w:val="20"/>
        </w:rPr>
        <w:t>2012).</w:t>
      </w:r>
    </w:p>
    <w:p w:rsidR="00B96F99" w:rsidRDefault="000E4D1B">
      <w:pPr>
        <w:ind w:left="568"/>
        <w:rPr>
          <w:sz w:val="20"/>
        </w:rPr>
      </w:pPr>
      <w:r>
        <w:rPr>
          <w:sz w:val="20"/>
          <w:vertAlign w:val="superscript"/>
        </w:rPr>
        <w:t>13</w:t>
      </w:r>
      <w:r>
        <w:rPr>
          <w:spacing w:val="-7"/>
          <w:sz w:val="20"/>
        </w:rPr>
        <w:t xml:space="preserve"> </w:t>
      </w:r>
      <w:r>
        <w:rPr>
          <w:sz w:val="20"/>
        </w:rPr>
        <w:t>Sugiyono,</w:t>
      </w:r>
      <w:r>
        <w:rPr>
          <w:spacing w:val="-6"/>
          <w:sz w:val="20"/>
        </w:rPr>
        <w:t xml:space="preserve"> </w:t>
      </w:r>
      <w:r>
        <w:rPr>
          <w:i/>
          <w:sz w:val="20"/>
        </w:rPr>
        <w:t>Metode</w:t>
      </w:r>
      <w:r>
        <w:rPr>
          <w:i/>
          <w:spacing w:val="-6"/>
          <w:sz w:val="20"/>
        </w:rPr>
        <w:t xml:space="preserve"> </w:t>
      </w:r>
      <w:r>
        <w:rPr>
          <w:i/>
          <w:sz w:val="20"/>
        </w:rPr>
        <w:t>Penelitian</w:t>
      </w:r>
      <w:r>
        <w:rPr>
          <w:i/>
          <w:spacing w:val="-7"/>
          <w:sz w:val="20"/>
        </w:rPr>
        <w:t xml:space="preserve"> </w:t>
      </w:r>
      <w:r>
        <w:rPr>
          <w:i/>
          <w:sz w:val="20"/>
        </w:rPr>
        <w:t>Kuantitatif</w:t>
      </w:r>
      <w:r>
        <w:rPr>
          <w:i/>
          <w:spacing w:val="-8"/>
          <w:sz w:val="20"/>
        </w:rPr>
        <w:t xml:space="preserve"> </w:t>
      </w:r>
      <w:r>
        <w:rPr>
          <w:i/>
          <w:sz w:val="20"/>
        </w:rPr>
        <w:t>Kualitatif</w:t>
      </w:r>
      <w:r>
        <w:rPr>
          <w:i/>
          <w:spacing w:val="-7"/>
          <w:sz w:val="20"/>
        </w:rPr>
        <w:t xml:space="preserve"> </w:t>
      </w:r>
      <w:r>
        <w:rPr>
          <w:i/>
          <w:sz w:val="20"/>
        </w:rPr>
        <w:t>Dan</w:t>
      </w:r>
      <w:r>
        <w:rPr>
          <w:i/>
          <w:spacing w:val="-5"/>
          <w:sz w:val="20"/>
        </w:rPr>
        <w:t xml:space="preserve"> </w:t>
      </w:r>
      <w:r>
        <w:rPr>
          <w:i/>
          <w:sz w:val="20"/>
        </w:rPr>
        <w:t>R&amp;D</w:t>
      </w:r>
      <w:r>
        <w:rPr>
          <w:i/>
          <w:spacing w:val="-2"/>
          <w:sz w:val="20"/>
        </w:rPr>
        <w:t xml:space="preserve"> </w:t>
      </w:r>
      <w:r>
        <w:rPr>
          <w:sz w:val="20"/>
        </w:rPr>
        <w:t>(Bandung:</w:t>
      </w:r>
      <w:r>
        <w:rPr>
          <w:spacing w:val="-4"/>
          <w:sz w:val="20"/>
        </w:rPr>
        <w:t xml:space="preserve"> </w:t>
      </w:r>
      <w:r>
        <w:rPr>
          <w:sz w:val="20"/>
        </w:rPr>
        <w:t>Alfabeta,</w:t>
      </w:r>
      <w:r>
        <w:rPr>
          <w:spacing w:val="-6"/>
          <w:sz w:val="20"/>
        </w:rPr>
        <w:t xml:space="preserve"> </w:t>
      </w:r>
      <w:r>
        <w:rPr>
          <w:spacing w:val="-2"/>
          <w:sz w:val="20"/>
        </w:rPr>
        <w:t>2017).</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38" w:firstLine="718"/>
        <w:jc w:val="both"/>
      </w:pPr>
      <w:r>
        <w:lastRenderedPageBreak/>
        <w:t>Data analysis was carried out with Regression analysis is an analysis technique in statistics to determine the cause and effect relationship between one variable and other variables.</w:t>
      </w:r>
      <w:r>
        <w:rPr>
          <w:vertAlign w:val="superscript"/>
        </w:rPr>
        <w:t>14</w:t>
      </w:r>
      <w:r>
        <w:t xml:space="preserve"> However, to facilitate multiple regression analysis,</w:t>
      </w:r>
      <w:r>
        <w:t xml:space="preserve"> the researcher used calculations with SPSS 23 for windows. Two variables are said to be associated if the behavior of one variable affects the other variable. If there is no influence, then the two variables are called independent.</w:t>
      </w:r>
    </w:p>
    <w:p w:rsidR="00B96F99" w:rsidRDefault="00B96F99">
      <w:pPr>
        <w:pStyle w:val="BodyText"/>
      </w:pPr>
    </w:p>
    <w:p w:rsidR="00B96F99" w:rsidRDefault="00B96F99">
      <w:pPr>
        <w:pStyle w:val="BodyText"/>
        <w:spacing w:before="106"/>
      </w:pPr>
    </w:p>
    <w:p w:rsidR="00B96F99" w:rsidRDefault="000E4D1B" w:rsidP="007A45DD">
      <w:pPr>
        <w:pStyle w:val="Heading1"/>
        <w:ind w:firstLine="566"/>
      </w:pPr>
      <w:r>
        <w:t>Result</w:t>
      </w:r>
      <w:r>
        <w:rPr>
          <w:spacing w:val="-1"/>
        </w:rPr>
        <w:t xml:space="preserve"> </w:t>
      </w:r>
      <w:r>
        <w:t>and</w:t>
      </w:r>
      <w:r>
        <w:rPr>
          <w:spacing w:val="-1"/>
        </w:rPr>
        <w:t xml:space="preserve"> </w:t>
      </w:r>
      <w:r>
        <w:rPr>
          <w:spacing w:val="-2"/>
        </w:rPr>
        <w:t>Discussion</w:t>
      </w:r>
    </w:p>
    <w:p w:rsidR="00B96F99" w:rsidRDefault="000E4D1B" w:rsidP="007A45DD">
      <w:pPr>
        <w:pStyle w:val="BodyText"/>
        <w:spacing w:before="255" w:line="360" w:lineRule="auto"/>
        <w:ind w:left="568" w:right="135" w:firstLine="718"/>
        <w:jc w:val="both"/>
      </w:pPr>
      <w:r>
        <w:t xml:space="preserve">Before describing the data, the author first conducted instrument testing, as explained in chapter 3. The following are the results of the instrument validity and reliability testing: Uji yang berikutnya adalah uji validitas, yang dapat diketahui dari </w:t>
      </w:r>
      <w:r>
        <w:rPr>
          <w:i/>
        </w:rPr>
        <w:t>Cor</w:t>
      </w:r>
      <w:r>
        <w:rPr>
          <w:i/>
        </w:rPr>
        <w:t xml:space="preserve">rected Item-Total Correlation, </w:t>
      </w:r>
      <w:r>
        <w:t xml:space="preserve">dengan syarat </w:t>
      </w:r>
      <w:r>
        <w:rPr>
          <w:i/>
        </w:rPr>
        <w:t xml:space="preserve">Corrected Item-Total Correlation </w:t>
      </w:r>
      <w:r>
        <w:t xml:space="preserve">&gt; </w:t>
      </w:r>
      <w:r>
        <w:rPr>
          <w:position w:val="2"/>
        </w:rPr>
        <w:t>0,3. From the table above, it can be seen that Y</w:t>
      </w:r>
      <w:r>
        <w:rPr>
          <w:sz w:val="16"/>
        </w:rPr>
        <w:t>1</w:t>
      </w:r>
      <w:r>
        <w:rPr>
          <w:spacing w:val="26"/>
          <w:sz w:val="16"/>
        </w:rPr>
        <w:t xml:space="preserve"> </w:t>
      </w:r>
      <w:r>
        <w:rPr>
          <w:position w:val="2"/>
        </w:rPr>
        <w:t>and Y</w:t>
      </w:r>
      <w:r>
        <w:rPr>
          <w:sz w:val="16"/>
        </w:rPr>
        <w:t>2</w:t>
      </w:r>
      <w:r>
        <w:rPr>
          <w:spacing w:val="28"/>
          <w:sz w:val="16"/>
        </w:rPr>
        <w:t xml:space="preserve"> </w:t>
      </w:r>
      <w:r>
        <w:rPr>
          <w:position w:val="2"/>
        </w:rPr>
        <w:t>&gt; 0.3, then it can be stated that the question is valid. From the number of questions on variables X</w:t>
      </w:r>
      <w:r>
        <w:rPr>
          <w:sz w:val="16"/>
        </w:rPr>
        <w:t>1</w:t>
      </w:r>
      <w:r>
        <w:rPr>
          <w:spacing w:val="22"/>
          <w:sz w:val="16"/>
        </w:rPr>
        <w:t xml:space="preserve"> </w:t>
      </w:r>
      <w:r>
        <w:rPr>
          <w:position w:val="2"/>
        </w:rPr>
        <w:t>and X</w:t>
      </w:r>
      <w:r>
        <w:rPr>
          <w:sz w:val="16"/>
        </w:rPr>
        <w:t>2</w:t>
      </w:r>
      <w:r>
        <w:rPr>
          <w:position w:val="2"/>
        </w:rPr>
        <w:t>, there are</w:t>
      </w:r>
      <w:r>
        <w:rPr>
          <w:spacing w:val="-1"/>
          <w:position w:val="2"/>
        </w:rPr>
        <w:t xml:space="preserve"> </w:t>
      </w:r>
      <w:r>
        <w:rPr>
          <w:position w:val="2"/>
        </w:rPr>
        <w:t xml:space="preserve">40 </w:t>
      </w:r>
      <w:r>
        <w:t>questions. The next test is the data normality test using Kolmogorov-Smirnov. The normality test is used to determine whether the data taken and then processed in this</w:t>
      </w:r>
      <w:r>
        <w:rPr>
          <w:spacing w:val="40"/>
        </w:rPr>
        <w:t xml:space="preserve"> </w:t>
      </w:r>
      <w:r>
        <w:t>data analysis is normal and linear or not. Before describing the data, the author fi</w:t>
      </w:r>
      <w:r>
        <w:t>rst conducted an instrument test. The following are the results of the instrument validity</w:t>
      </w:r>
      <w:r>
        <w:rPr>
          <w:spacing w:val="40"/>
        </w:rPr>
        <w:t xml:space="preserve"> </w:t>
      </w:r>
      <w:r>
        <w:t>and reliability test.:</w:t>
      </w:r>
    </w:p>
    <w:p w:rsidR="00B96F99" w:rsidRDefault="000E4D1B">
      <w:pPr>
        <w:pStyle w:val="BodyText"/>
        <w:spacing w:before="114"/>
        <w:ind w:left="2388"/>
        <w:jc w:val="both"/>
      </w:pPr>
      <w:r>
        <w:t>Table</w:t>
      </w:r>
      <w:r>
        <w:rPr>
          <w:spacing w:val="-2"/>
        </w:rPr>
        <w:t xml:space="preserve"> </w:t>
      </w:r>
      <w:r>
        <w:t>1. EGRA</w:t>
      </w:r>
      <w:r>
        <w:rPr>
          <w:spacing w:val="-1"/>
        </w:rPr>
        <w:t xml:space="preserve"> </w:t>
      </w:r>
      <w:r>
        <w:t>reliability</w:t>
      </w:r>
      <w:r>
        <w:rPr>
          <w:spacing w:val="-3"/>
        </w:rPr>
        <w:t xml:space="preserve"> </w:t>
      </w:r>
      <w:r>
        <w:t>and validity</w:t>
      </w:r>
      <w:r>
        <w:rPr>
          <w:spacing w:val="-5"/>
        </w:rPr>
        <w:t xml:space="preserve"> </w:t>
      </w:r>
      <w:r>
        <w:rPr>
          <w:spacing w:val="-4"/>
        </w:rPr>
        <w:t>test</w:t>
      </w:r>
    </w:p>
    <w:p w:rsidR="00B96F99" w:rsidRDefault="00B96F99">
      <w:pPr>
        <w:pStyle w:val="BodyText"/>
        <w:spacing w:before="35"/>
        <w:rPr>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824"/>
        <w:gridCol w:w="1652"/>
        <w:gridCol w:w="1650"/>
      </w:tblGrid>
      <w:tr w:rsidR="00B96F99">
        <w:trPr>
          <w:trHeight w:val="276"/>
        </w:trPr>
        <w:tc>
          <w:tcPr>
            <w:tcW w:w="6502" w:type="dxa"/>
            <w:gridSpan w:val="4"/>
          </w:tcPr>
          <w:p w:rsidR="00B96F99" w:rsidRDefault="000E4D1B">
            <w:pPr>
              <w:pStyle w:val="TableParagraph"/>
              <w:spacing w:line="256" w:lineRule="exact"/>
              <w:ind w:left="1968"/>
              <w:rPr>
                <w:sz w:val="24"/>
              </w:rPr>
            </w:pPr>
            <w:r>
              <w:rPr>
                <w:sz w:val="24"/>
              </w:rPr>
              <w:t>Case</w:t>
            </w:r>
            <w:r>
              <w:rPr>
                <w:spacing w:val="-3"/>
                <w:sz w:val="24"/>
              </w:rPr>
              <w:t xml:space="preserve"> </w:t>
            </w:r>
            <w:r>
              <w:rPr>
                <w:sz w:val="24"/>
              </w:rPr>
              <w:t>Processing</w:t>
            </w:r>
            <w:r>
              <w:rPr>
                <w:spacing w:val="-3"/>
                <w:sz w:val="24"/>
              </w:rPr>
              <w:t xml:space="preserve"> </w:t>
            </w:r>
            <w:r>
              <w:rPr>
                <w:spacing w:val="-2"/>
                <w:sz w:val="24"/>
              </w:rPr>
              <w:t>Summary</w:t>
            </w:r>
          </w:p>
        </w:tc>
      </w:tr>
      <w:tr w:rsidR="00B96F99">
        <w:trPr>
          <w:trHeight w:val="275"/>
        </w:trPr>
        <w:tc>
          <w:tcPr>
            <w:tcW w:w="3200" w:type="dxa"/>
            <w:gridSpan w:val="2"/>
          </w:tcPr>
          <w:p w:rsidR="00B96F99" w:rsidRDefault="00B96F99">
            <w:pPr>
              <w:pStyle w:val="TableParagraph"/>
              <w:rPr>
                <w:sz w:val="20"/>
              </w:rPr>
            </w:pPr>
          </w:p>
        </w:tc>
        <w:tc>
          <w:tcPr>
            <w:tcW w:w="1652" w:type="dxa"/>
          </w:tcPr>
          <w:p w:rsidR="00B96F99" w:rsidRDefault="000E4D1B">
            <w:pPr>
              <w:pStyle w:val="TableParagraph"/>
              <w:spacing w:line="256" w:lineRule="exact"/>
              <w:ind w:left="1024"/>
              <w:rPr>
                <w:sz w:val="24"/>
              </w:rPr>
            </w:pPr>
            <w:r>
              <w:rPr>
                <w:spacing w:val="-10"/>
                <w:sz w:val="24"/>
              </w:rPr>
              <w:t>N</w:t>
            </w:r>
          </w:p>
        </w:tc>
        <w:tc>
          <w:tcPr>
            <w:tcW w:w="1650" w:type="dxa"/>
          </w:tcPr>
          <w:p w:rsidR="00B96F99" w:rsidRDefault="000E4D1B">
            <w:pPr>
              <w:pStyle w:val="TableParagraph"/>
              <w:spacing w:line="256" w:lineRule="exact"/>
              <w:ind w:left="1012"/>
              <w:rPr>
                <w:sz w:val="24"/>
              </w:rPr>
            </w:pPr>
            <w:r>
              <w:rPr>
                <w:spacing w:val="-10"/>
                <w:sz w:val="24"/>
              </w:rPr>
              <w:t>%</w:t>
            </w:r>
          </w:p>
        </w:tc>
      </w:tr>
      <w:tr w:rsidR="00B96F99">
        <w:trPr>
          <w:trHeight w:val="551"/>
        </w:trPr>
        <w:tc>
          <w:tcPr>
            <w:tcW w:w="1376" w:type="dxa"/>
          </w:tcPr>
          <w:p w:rsidR="00B96F99" w:rsidRDefault="000E4D1B">
            <w:pPr>
              <w:pStyle w:val="TableParagraph"/>
              <w:spacing w:before="267" w:line="264" w:lineRule="exact"/>
              <w:ind w:left="595"/>
              <w:rPr>
                <w:sz w:val="24"/>
              </w:rPr>
            </w:pPr>
            <w:r>
              <w:rPr>
                <w:spacing w:val="-2"/>
                <w:sz w:val="24"/>
              </w:rPr>
              <w:t>Cases</w:t>
            </w:r>
          </w:p>
        </w:tc>
        <w:tc>
          <w:tcPr>
            <w:tcW w:w="1824" w:type="dxa"/>
          </w:tcPr>
          <w:p w:rsidR="00B96F99" w:rsidRDefault="000E4D1B">
            <w:pPr>
              <w:pStyle w:val="TableParagraph"/>
              <w:spacing w:before="131"/>
              <w:ind w:left="594"/>
              <w:rPr>
                <w:sz w:val="24"/>
              </w:rPr>
            </w:pPr>
            <w:r>
              <w:rPr>
                <w:spacing w:val="-2"/>
                <w:sz w:val="24"/>
              </w:rPr>
              <w:t>Valid</w:t>
            </w:r>
          </w:p>
        </w:tc>
        <w:tc>
          <w:tcPr>
            <w:tcW w:w="1652" w:type="dxa"/>
          </w:tcPr>
          <w:p w:rsidR="00B96F99" w:rsidRDefault="000E4D1B">
            <w:pPr>
              <w:pStyle w:val="TableParagraph"/>
              <w:spacing w:before="131"/>
              <w:ind w:right="10"/>
              <w:jc w:val="right"/>
              <w:rPr>
                <w:sz w:val="24"/>
              </w:rPr>
            </w:pPr>
            <w:r>
              <w:rPr>
                <w:spacing w:val="-5"/>
                <w:sz w:val="24"/>
              </w:rPr>
              <w:t>54</w:t>
            </w:r>
          </w:p>
        </w:tc>
        <w:tc>
          <w:tcPr>
            <w:tcW w:w="1650" w:type="dxa"/>
          </w:tcPr>
          <w:p w:rsidR="00B96F99" w:rsidRDefault="000E4D1B">
            <w:pPr>
              <w:pStyle w:val="TableParagraph"/>
              <w:spacing w:before="131"/>
              <w:ind w:right="9"/>
              <w:jc w:val="right"/>
              <w:rPr>
                <w:sz w:val="24"/>
              </w:rPr>
            </w:pPr>
            <w:r>
              <w:rPr>
                <w:spacing w:val="-2"/>
                <w:sz w:val="24"/>
              </w:rPr>
              <w:t>100.0</w:t>
            </w:r>
          </w:p>
        </w:tc>
      </w:tr>
      <w:tr w:rsidR="00B96F99">
        <w:trPr>
          <w:trHeight w:val="275"/>
        </w:trPr>
        <w:tc>
          <w:tcPr>
            <w:tcW w:w="1376" w:type="dxa"/>
          </w:tcPr>
          <w:p w:rsidR="00B96F99" w:rsidRDefault="00B96F99">
            <w:pPr>
              <w:pStyle w:val="TableParagraph"/>
              <w:rPr>
                <w:sz w:val="20"/>
              </w:rPr>
            </w:pPr>
          </w:p>
        </w:tc>
        <w:tc>
          <w:tcPr>
            <w:tcW w:w="1824" w:type="dxa"/>
          </w:tcPr>
          <w:p w:rsidR="00B96F99" w:rsidRDefault="00B96F99">
            <w:pPr>
              <w:pStyle w:val="TableParagraph"/>
              <w:rPr>
                <w:sz w:val="20"/>
              </w:rPr>
            </w:pPr>
          </w:p>
        </w:tc>
        <w:tc>
          <w:tcPr>
            <w:tcW w:w="1652" w:type="dxa"/>
          </w:tcPr>
          <w:p w:rsidR="00B96F99" w:rsidRDefault="000E4D1B">
            <w:pPr>
              <w:pStyle w:val="TableParagraph"/>
              <w:spacing w:line="256" w:lineRule="exact"/>
              <w:ind w:right="10"/>
              <w:jc w:val="right"/>
              <w:rPr>
                <w:sz w:val="24"/>
              </w:rPr>
            </w:pPr>
            <w:r>
              <w:rPr>
                <w:spacing w:val="-10"/>
                <w:sz w:val="24"/>
              </w:rPr>
              <w:t>0</w:t>
            </w:r>
          </w:p>
        </w:tc>
        <w:tc>
          <w:tcPr>
            <w:tcW w:w="1650" w:type="dxa"/>
          </w:tcPr>
          <w:p w:rsidR="00B96F99" w:rsidRDefault="000E4D1B">
            <w:pPr>
              <w:pStyle w:val="TableParagraph"/>
              <w:spacing w:line="256" w:lineRule="exact"/>
              <w:ind w:right="8"/>
              <w:jc w:val="right"/>
              <w:rPr>
                <w:sz w:val="24"/>
              </w:rPr>
            </w:pPr>
            <w:r>
              <w:rPr>
                <w:spacing w:val="-5"/>
                <w:sz w:val="24"/>
              </w:rPr>
              <w:t>.0</w:t>
            </w:r>
          </w:p>
        </w:tc>
      </w:tr>
      <w:tr w:rsidR="00B96F99">
        <w:trPr>
          <w:trHeight w:val="275"/>
        </w:trPr>
        <w:tc>
          <w:tcPr>
            <w:tcW w:w="1376" w:type="dxa"/>
          </w:tcPr>
          <w:p w:rsidR="00B96F99" w:rsidRDefault="00B96F99">
            <w:pPr>
              <w:pStyle w:val="TableParagraph"/>
              <w:rPr>
                <w:sz w:val="20"/>
              </w:rPr>
            </w:pPr>
          </w:p>
        </w:tc>
        <w:tc>
          <w:tcPr>
            <w:tcW w:w="1824" w:type="dxa"/>
          </w:tcPr>
          <w:p w:rsidR="00B96F99" w:rsidRDefault="000E4D1B">
            <w:pPr>
              <w:pStyle w:val="TableParagraph"/>
              <w:spacing w:line="256" w:lineRule="exact"/>
              <w:ind w:left="594"/>
              <w:rPr>
                <w:sz w:val="24"/>
              </w:rPr>
            </w:pPr>
            <w:r>
              <w:rPr>
                <w:spacing w:val="-2"/>
                <w:sz w:val="24"/>
              </w:rPr>
              <w:t>Total</w:t>
            </w:r>
          </w:p>
        </w:tc>
        <w:tc>
          <w:tcPr>
            <w:tcW w:w="1652" w:type="dxa"/>
          </w:tcPr>
          <w:p w:rsidR="00B96F99" w:rsidRDefault="000E4D1B">
            <w:pPr>
              <w:pStyle w:val="TableParagraph"/>
              <w:spacing w:line="256" w:lineRule="exact"/>
              <w:ind w:right="10"/>
              <w:jc w:val="right"/>
              <w:rPr>
                <w:sz w:val="24"/>
              </w:rPr>
            </w:pPr>
            <w:r>
              <w:rPr>
                <w:spacing w:val="-5"/>
                <w:sz w:val="24"/>
              </w:rPr>
              <w:t>54</w:t>
            </w:r>
          </w:p>
        </w:tc>
        <w:tc>
          <w:tcPr>
            <w:tcW w:w="1650" w:type="dxa"/>
          </w:tcPr>
          <w:p w:rsidR="00B96F99" w:rsidRDefault="000E4D1B">
            <w:pPr>
              <w:pStyle w:val="TableParagraph"/>
              <w:spacing w:line="256" w:lineRule="exact"/>
              <w:ind w:right="9"/>
              <w:jc w:val="right"/>
              <w:rPr>
                <w:sz w:val="24"/>
              </w:rPr>
            </w:pPr>
            <w:r>
              <w:rPr>
                <w:spacing w:val="-2"/>
                <w:sz w:val="24"/>
              </w:rPr>
              <w:t>100.0</w:t>
            </w:r>
          </w:p>
        </w:tc>
      </w:tr>
      <w:tr w:rsidR="00B96F99">
        <w:trPr>
          <w:trHeight w:val="278"/>
        </w:trPr>
        <w:tc>
          <w:tcPr>
            <w:tcW w:w="6502" w:type="dxa"/>
            <w:gridSpan w:val="4"/>
          </w:tcPr>
          <w:p w:rsidR="00B96F99" w:rsidRDefault="000E4D1B">
            <w:pPr>
              <w:pStyle w:val="TableParagraph"/>
              <w:spacing w:line="258" w:lineRule="exact"/>
              <w:ind w:left="655"/>
              <w:rPr>
                <w:sz w:val="24"/>
              </w:rPr>
            </w:pPr>
            <w:r>
              <w:rPr>
                <w:sz w:val="24"/>
              </w:rPr>
              <w:t>a.</w:t>
            </w:r>
            <w:r>
              <w:rPr>
                <w:spacing w:val="-2"/>
                <w:sz w:val="24"/>
              </w:rPr>
              <w:t xml:space="preserve"> </w:t>
            </w:r>
            <w:r>
              <w:rPr>
                <w:sz w:val="24"/>
              </w:rPr>
              <w:t>Listwise</w:t>
            </w:r>
            <w:r>
              <w:rPr>
                <w:spacing w:val="-2"/>
                <w:sz w:val="24"/>
              </w:rPr>
              <w:t xml:space="preserve"> </w:t>
            </w:r>
            <w:r>
              <w:rPr>
                <w:sz w:val="24"/>
              </w:rPr>
              <w:t>deletion</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all</w:t>
            </w:r>
            <w:r>
              <w:rPr>
                <w:spacing w:val="-1"/>
                <w:sz w:val="24"/>
              </w:rPr>
              <w:t xml:space="preserve"> </w:t>
            </w:r>
            <w:r>
              <w:rPr>
                <w:sz w:val="24"/>
              </w:rPr>
              <w:t>variables</w:t>
            </w:r>
            <w:r>
              <w:rPr>
                <w:spacing w:val="-1"/>
                <w:sz w:val="24"/>
              </w:rPr>
              <w:t xml:space="preserve"> </w:t>
            </w:r>
            <w:r>
              <w:rPr>
                <w:sz w:val="24"/>
              </w:rPr>
              <w:t>in</w:t>
            </w:r>
            <w:r>
              <w:rPr>
                <w:spacing w:val="-1"/>
                <w:sz w:val="24"/>
              </w:rPr>
              <w:t xml:space="preserve"> </w:t>
            </w:r>
            <w:r>
              <w:rPr>
                <w:sz w:val="24"/>
              </w:rPr>
              <w:t>the</w:t>
            </w:r>
            <w:r>
              <w:rPr>
                <w:spacing w:val="-2"/>
                <w:sz w:val="24"/>
              </w:rPr>
              <w:t xml:space="preserve"> procedure.</w:t>
            </w:r>
          </w:p>
        </w:tc>
      </w:tr>
    </w:tbl>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0E4D1B">
      <w:pPr>
        <w:pStyle w:val="BodyText"/>
        <w:spacing w:before="9"/>
        <w:rPr>
          <w:sz w:val="20"/>
        </w:rPr>
      </w:pPr>
      <w:r>
        <w:rPr>
          <w:noProof/>
          <w:sz w:val="20"/>
          <w:lang w:val="en-US"/>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167575</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3.194953pt;width:144.020pt;height:.71997pt;mso-position-horizontal-relative:page;mso-position-vertical-relative:paragraph;z-index:-15726080;mso-wrap-distance-left:0;mso-wrap-distance-right:0" id="docshape10" filled="true" fillcolor="#000000" stroked="false">
                <v:fill type="solid"/>
                <w10:wrap type="topAndBottom"/>
              </v:rect>
            </w:pict>
          </mc:Fallback>
        </mc:AlternateContent>
      </w:r>
    </w:p>
    <w:p w:rsidR="00B96F99" w:rsidRDefault="000E4D1B">
      <w:pPr>
        <w:spacing w:before="94"/>
        <w:ind w:left="568"/>
        <w:rPr>
          <w:sz w:val="20"/>
        </w:rPr>
      </w:pPr>
      <w:r>
        <w:rPr>
          <w:sz w:val="20"/>
          <w:vertAlign w:val="superscript"/>
        </w:rPr>
        <w:t>14</w:t>
      </w:r>
      <w:r>
        <w:rPr>
          <w:spacing w:val="-6"/>
          <w:sz w:val="20"/>
        </w:rPr>
        <w:t xml:space="preserve"> </w:t>
      </w:r>
      <w:r>
        <w:rPr>
          <w:sz w:val="20"/>
        </w:rPr>
        <w:t>I</w:t>
      </w:r>
      <w:r>
        <w:rPr>
          <w:spacing w:val="-6"/>
          <w:sz w:val="20"/>
        </w:rPr>
        <w:t xml:space="preserve"> </w:t>
      </w:r>
      <w:r>
        <w:rPr>
          <w:sz w:val="20"/>
        </w:rPr>
        <w:t>Ghozali,</w:t>
      </w:r>
      <w:r>
        <w:rPr>
          <w:spacing w:val="-5"/>
          <w:sz w:val="20"/>
        </w:rPr>
        <w:t xml:space="preserve"> </w:t>
      </w:r>
      <w:r>
        <w:rPr>
          <w:i/>
          <w:sz w:val="20"/>
        </w:rPr>
        <w:t>Aplikasi</w:t>
      </w:r>
      <w:r>
        <w:rPr>
          <w:i/>
          <w:spacing w:val="-6"/>
          <w:sz w:val="20"/>
        </w:rPr>
        <w:t xml:space="preserve"> </w:t>
      </w:r>
      <w:r>
        <w:rPr>
          <w:i/>
          <w:sz w:val="20"/>
        </w:rPr>
        <w:t>Multivariate</w:t>
      </w:r>
      <w:r>
        <w:rPr>
          <w:i/>
          <w:spacing w:val="-6"/>
          <w:sz w:val="20"/>
        </w:rPr>
        <w:t xml:space="preserve"> </w:t>
      </w:r>
      <w:r>
        <w:rPr>
          <w:i/>
          <w:sz w:val="20"/>
        </w:rPr>
        <w:t>Dengan</w:t>
      </w:r>
      <w:r>
        <w:rPr>
          <w:i/>
          <w:spacing w:val="-6"/>
          <w:sz w:val="20"/>
        </w:rPr>
        <w:t xml:space="preserve"> </w:t>
      </w:r>
      <w:r>
        <w:rPr>
          <w:i/>
          <w:sz w:val="20"/>
        </w:rPr>
        <w:t>Proses</w:t>
      </w:r>
      <w:r>
        <w:rPr>
          <w:i/>
          <w:spacing w:val="-7"/>
          <w:sz w:val="20"/>
        </w:rPr>
        <w:t xml:space="preserve"> </w:t>
      </w:r>
      <w:r>
        <w:rPr>
          <w:i/>
          <w:sz w:val="20"/>
        </w:rPr>
        <w:t xml:space="preserve">SPSS </w:t>
      </w:r>
      <w:r>
        <w:rPr>
          <w:sz w:val="20"/>
        </w:rPr>
        <w:t>(Semarang:</w:t>
      </w:r>
      <w:r>
        <w:rPr>
          <w:spacing w:val="-7"/>
          <w:sz w:val="20"/>
        </w:rPr>
        <w:t xml:space="preserve"> </w:t>
      </w:r>
      <w:r>
        <w:rPr>
          <w:sz w:val="20"/>
        </w:rPr>
        <w:t>Universitas</w:t>
      </w:r>
      <w:r>
        <w:rPr>
          <w:spacing w:val="-6"/>
          <w:sz w:val="20"/>
        </w:rPr>
        <w:t xml:space="preserve"> </w:t>
      </w:r>
      <w:r>
        <w:rPr>
          <w:spacing w:val="-2"/>
          <w:sz w:val="20"/>
        </w:rPr>
        <w:t>Diponegoro,</w:t>
      </w:r>
    </w:p>
    <w:p w:rsidR="00B96F99" w:rsidRDefault="000E4D1B">
      <w:pPr>
        <w:ind w:left="2"/>
        <w:rPr>
          <w:sz w:val="20"/>
        </w:rPr>
      </w:pPr>
      <w:r>
        <w:rPr>
          <w:spacing w:val="-2"/>
          <w:sz w:val="20"/>
        </w:rPr>
        <w:t>2005).</w:t>
      </w:r>
    </w:p>
    <w:p w:rsidR="00B96F99" w:rsidRDefault="00B96F99">
      <w:pPr>
        <w:rPr>
          <w:sz w:val="20"/>
        </w:rPr>
        <w:sectPr w:rsidR="00B96F99">
          <w:pgSz w:w="11910" w:h="16840"/>
          <w:pgMar w:top="2000" w:right="1559" w:bottom="1200" w:left="1700" w:header="987" w:footer="1010" w:gutter="0"/>
          <w:cols w:space="720"/>
        </w:sectPr>
      </w:pPr>
    </w:p>
    <w:p w:rsidR="00B96F99" w:rsidRDefault="000E4D1B">
      <w:pPr>
        <w:pStyle w:val="BodyText"/>
        <w:spacing w:before="252"/>
        <w:ind w:left="1416" w:right="1550"/>
        <w:jc w:val="center"/>
      </w:pPr>
      <w:r>
        <w:lastRenderedPageBreak/>
        <w:t>Table</w:t>
      </w:r>
      <w:r>
        <w:rPr>
          <w:spacing w:val="-2"/>
        </w:rPr>
        <w:t xml:space="preserve"> </w:t>
      </w:r>
      <w:r>
        <w:t>2.</w:t>
      </w:r>
      <w:r>
        <w:rPr>
          <w:spacing w:val="-1"/>
        </w:rPr>
        <w:t xml:space="preserve"> </w:t>
      </w:r>
      <w:r>
        <w:rPr>
          <w:spacing w:val="-2"/>
        </w:rPr>
        <w:t>Reliabelity</w:t>
      </w:r>
    </w:p>
    <w:p w:rsidR="00B96F99" w:rsidRDefault="00B96F99">
      <w:pPr>
        <w:pStyle w:val="BodyText"/>
        <w:spacing w:before="32"/>
        <w:rPr>
          <w:sz w:val="20"/>
        </w:rPr>
      </w:pPr>
    </w:p>
    <w:tbl>
      <w:tblPr>
        <w:tblW w:w="0" w:type="auto"/>
        <w:tblInd w:w="2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126"/>
      </w:tblGrid>
      <w:tr w:rsidR="00B96F99">
        <w:trPr>
          <w:trHeight w:val="337"/>
        </w:trPr>
        <w:tc>
          <w:tcPr>
            <w:tcW w:w="2566" w:type="dxa"/>
            <w:gridSpan w:val="2"/>
          </w:tcPr>
          <w:p w:rsidR="00B96F99" w:rsidRDefault="000E4D1B">
            <w:pPr>
              <w:pStyle w:val="TableParagraph"/>
              <w:spacing w:before="27"/>
              <w:ind w:left="256"/>
              <w:rPr>
                <w:b/>
                <w:sz w:val="24"/>
              </w:rPr>
            </w:pPr>
            <w:r>
              <w:rPr>
                <w:b/>
                <w:sz w:val="24"/>
              </w:rPr>
              <w:t>Reliability</w:t>
            </w:r>
            <w:r>
              <w:rPr>
                <w:b/>
                <w:spacing w:val="-2"/>
                <w:sz w:val="24"/>
              </w:rPr>
              <w:t xml:space="preserve"> Statistics</w:t>
            </w:r>
          </w:p>
        </w:tc>
      </w:tr>
      <w:tr w:rsidR="00B96F99">
        <w:trPr>
          <w:trHeight w:val="611"/>
        </w:trPr>
        <w:tc>
          <w:tcPr>
            <w:tcW w:w="1440" w:type="dxa"/>
          </w:tcPr>
          <w:p w:rsidR="00B96F99" w:rsidRDefault="000E4D1B">
            <w:pPr>
              <w:pStyle w:val="TableParagraph"/>
              <w:spacing w:before="22"/>
              <w:ind w:left="513" w:right="46" w:hanging="118"/>
              <w:rPr>
                <w:sz w:val="24"/>
              </w:rPr>
            </w:pPr>
            <w:r>
              <w:rPr>
                <w:spacing w:val="-2"/>
                <w:sz w:val="24"/>
              </w:rPr>
              <w:t xml:space="preserve">Cronbach' </w:t>
            </w:r>
            <w:r>
              <w:rPr>
                <w:sz w:val="24"/>
              </w:rPr>
              <w:t>s Alpha</w:t>
            </w:r>
          </w:p>
        </w:tc>
        <w:tc>
          <w:tcPr>
            <w:tcW w:w="1126" w:type="dxa"/>
          </w:tcPr>
          <w:p w:rsidR="00B96F99" w:rsidRDefault="000E4D1B">
            <w:pPr>
              <w:pStyle w:val="TableParagraph"/>
              <w:spacing w:before="159"/>
              <w:ind w:right="32"/>
              <w:jc w:val="right"/>
              <w:rPr>
                <w:sz w:val="24"/>
              </w:rPr>
            </w:pPr>
            <w:r>
              <w:rPr>
                <w:sz w:val="24"/>
              </w:rPr>
              <w:t xml:space="preserve">N of </w:t>
            </w:r>
            <w:r>
              <w:rPr>
                <w:spacing w:val="-2"/>
                <w:sz w:val="24"/>
              </w:rPr>
              <w:t>Items</w:t>
            </w:r>
          </w:p>
        </w:tc>
      </w:tr>
      <w:tr w:rsidR="00B96F99">
        <w:trPr>
          <w:trHeight w:val="337"/>
        </w:trPr>
        <w:tc>
          <w:tcPr>
            <w:tcW w:w="1440" w:type="dxa"/>
          </w:tcPr>
          <w:p w:rsidR="00B96F99" w:rsidRDefault="000E4D1B">
            <w:pPr>
              <w:pStyle w:val="TableParagraph"/>
              <w:spacing w:before="22"/>
              <w:ind w:right="9"/>
              <w:jc w:val="right"/>
              <w:rPr>
                <w:sz w:val="24"/>
              </w:rPr>
            </w:pPr>
            <w:r>
              <w:rPr>
                <w:spacing w:val="-4"/>
                <w:sz w:val="24"/>
              </w:rPr>
              <w:t>.759</w:t>
            </w:r>
          </w:p>
        </w:tc>
        <w:tc>
          <w:tcPr>
            <w:tcW w:w="1126" w:type="dxa"/>
          </w:tcPr>
          <w:p w:rsidR="00B96F99" w:rsidRDefault="000E4D1B">
            <w:pPr>
              <w:pStyle w:val="TableParagraph"/>
              <w:spacing w:before="22"/>
              <w:ind w:right="9"/>
              <w:jc w:val="right"/>
              <w:rPr>
                <w:sz w:val="24"/>
              </w:rPr>
            </w:pPr>
            <w:r>
              <w:rPr>
                <w:spacing w:val="-10"/>
                <w:sz w:val="24"/>
              </w:rPr>
              <w:t>2</w:t>
            </w:r>
          </w:p>
        </w:tc>
      </w:tr>
    </w:tbl>
    <w:p w:rsidR="00B96F99" w:rsidRDefault="00B96F99">
      <w:pPr>
        <w:pStyle w:val="BodyText"/>
        <w:spacing w:before="252"/>
      </w:pPr>
    </w:p>
    <w:p w:rsidR="00B96F99" w:rsidRDefault="000E4D1B">
      <w:pPr>
        <w:pStyle w:val="BodyText"/>
        <w:ind w:left="1416" w:right="1555"/>
        <w:jc w:val="center"/>
      </w:pPr>
      <w:r>
        <w:t>Table</w:t>
      </w:r>
      <w:r>
        <w:rPr>
          <w:spacing w:val="-5"/>
        </w:rPr>
        <w:t xml:space="preserve"> </w:t>
      </w:r>
      <w:r>
        <w:rPr>
          <w:spacing w:val="-10"/>
        </w:rPr>
        <w:t>3</w:t>
      </w:r>
    </w:p>
    <w:p w:rsidR="00B96F99" w:rsidRDefault="00B96F99">
      <w:pPr>
        <w:pStyle w:val="BodyText"/>
        <w:spacing w:before="35"/>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441"/>
        <w:gridCol w:w="1438"/>
        <w:gridCol w:w="1441"/>
        <w:gridCol w:w="1441"/>
      </w:tblGrid>
      <w:tr w:rsidR="00B96F99">
        <w:trPr>
          <w:trHeight w:val="335"/>
        </w:trPr>
        <w:tc>
          <w:tcPr>
            <w:tcW w:w="6481" w:type="dxa"/>
            <w:gridSpan w:val="5"/>
          </w:tcPr>
          <w:p w:rsidR="00B96F99" w:rsidRDefault="000E4D1B">
            <w:pPr>
              <w:pStyle w:val="TableParagraph"/>
              <w:spacing w:before="25"/>
              <w:ind w:left="2542"/>
              <w:rPr>
                <w:b/>
                <w:sz w:val="24"/>
              </w:rPr>
            </w:pPr>
            <w:r>
              <w:rPr>
                <w:b/>
                <w:sz w:val="24"/>
              </w:rPr>
              <w:t>Item-Total</w:t>
            </w:r>
            <w:r>
              <w:rPr>
                <w:b/>
                <w:spacing w:val="-4"/>
                <w:sz w:val="24"/>
              </w:rPr>
              <w:t xml:space="preserve"> </w:t>
            </w:r>
            <w:r>
              <w:rPr>
                <w:b/>
                <w:spacing w:val="-2"/>
                <w:sz w:val="24"/>
              </w:rPr>
              <w:t>Statistics</w:t>
            </w:r>
          </w:p>
        </w:tc>
      </w:tr>
      <w:tr w:rsidR="00B96F99">
        <w:trPr>
          <w:trHeight w:val="887"/>
        </w:trPr>
        <w:tc>
          <w:tcPr>
            <w:tcW w:w="720" w:type="dxa"/>
          </w:tcPr>
          <w:p w:rsidR="00B96F99" w:rsidRDefault="00B96F99">
            <w:pPr>
              <w:pStyle w:val="TableParagraph"/>
            </w:pPr>
          </w:p>
        </w:tc>
        <w:tc>
          <w:tcPr>
            <w:tcW w:w="1441" w:type="dxa"/>
          </w:tcPr>
          <w:p w:rsidR="00B96F99" w:rsidRDefault="000E4D1B">
            <w:pPr>
              <w:pStyle w:val="TableParagraph"/>
              <w:spacing w:before="159"/>
              <w:ind w:left="95" w:hanging="44"/>
              <w:rPr>
                <w:sz w:val="24"/>
              </w:rPr>
            </w:pPr>
            <w:r>
              <w:rPr>
                <w:sz w:val="24"/>
              </w:rPr>
              <w:t>Scale</w:t>
            </w:r>
            <w:r>
              <w:rPr>
                <w:spacing w:val="-15"/>
                <w:sz w:val="24"/>
              </w:rPr>
              <w:t xml:space="preserve"> </w:t>
            </w:r>
            <w:r>
              <w:rPr>
                <w:sz w:val="24"/>
              </w:rPr>
              <w:t>Mean</w:t>
            </w:r>
            <w:r>
              <w:rPr>
                <w:spacing w:val="-15"/>
                <w:sz w:val="24"/>
              </w:rPr>
              <w:t xml:space="preserve"> </w:t>
            </w:r>
            <w:r>
              <w:rPr>
                <w:sz w:val="24"/>
              </w:rPr>
              <w:t>if Item</w:t>
            </w:r>
            <w:r>
              <w:rPr>
                <w:spacing w:val="-4"/>
                <w:sz w:val="24"/>
              </w:rPr>
              <w:t xml:space="preserve"> </w:t>
            </w:r>
            <w:r>
              <w:rPr>
                <w:spacing w:val="-2"/>
                <w:sz w:val="24"/>
              </w:rPr>
              <w:t>Deleted</w:t>
            </w:r>
          </w:p>
        </w:tc>
        <w:tc>
          <w:tcPr>
            <w:tcW w:w="1438" w:type="dxa"/>
          </w:tcPr>
          <w:p w:rsidR="00B96F99" w:rsidRDefault="000E4D1B">
            <w:pPr>
              <w:pStyle w:val="TableParagraph"/>
              <w:spacing w:before="23"/>
              <w:ind w:left="92" w:right="90" w:firstLine="5"/>
              <w:jc w:val="center"/>
              <w:rPr>
                <w:sz w:val="24"/>
              </w:rPr>
            </w:pPr>
            <w:r>
              <w:rPr>
                <w:spacing w:val="-4"/>
                <w:sz w:val="24"/>
              </w:rPr>
              <w:t xml:space="preserve">Scale </w:t>
            </w:r>
            <w:r>
              <w:rPr>
                <w:sz w:val="24"/>
              </w:rPr>
              <w:t>Variance if Item</w:t>
            </w:r>
            <w:r>
              <w:rPr>
                <w:spacing w:val="-15"/>
                <w:sz w:val="24"/>
              </w:rPr>
              <w:t xml:space="preserve"> </w:t>
            </w:r>
            <w:r>
              <w:rPr>
                <w:sz w:val="24"/>
              </w:rPr>
              <w:t>Deleted</w:t>
            </w:r>
          </w:p>
        </w:tc>
        <w:tc>
          <w:tcPr>
            <w:tcW w:w="1441" w:type="dxa"/>
          </w:tcPr>
          <w:p w:rsidR="00B96F99" w:rsidRDefault="000E4D1B">
            <w:pPr>
              <w:pStyle w:val="TableParagraph"/>
              <w:spacing w:before="23"/>
              <w:ind w:left="174" w:right="163" w:firstLine="74"/>
              <w:jc w:val="both"/>
              <w:rPr>
                <w:sz w:val="24"/>
              </w:rPr>
            </w:pPr>
            <w:r>
              <w:rPr>
                <w:spacing w:val="-2"/>
                <w:sz w:val="24"/>
              </w:rPr>
              <w:t>Corrected Item-Total Correlation</w:t>
            </w:r>
          </w:p>
        </w:tc>
        <w:tc>
          <w:tcPr>
            <w:tcW w:w="1441" w:type="dxa"/>
          </w:tcPr>
          <w:p w:rsidR="00B96F99" w:rsidRDefault="000E4D1B">
            <w:pPr>
              <w:pStyle w:val="TableParagraph"/>
              <w:spacing w:before="23"/>
              <w:ind w:left="72" w:right="65" w:firstLine="2"/>
              <w:jc w:val="center"/>
              <w:rPr>
                <w:sz w:val="24"/>
              </w:rPr>
            </w:pPr>
            <w:r>
              <w:rPr>
                <w:spacing w:val="-2"/>
                <w:sz w:val="24"/>
              </w:rPr>
              <w:t xml:space="preserve">Cronbach's </w:t>
            </w:r>
            <w:r>
              <w:rPr>
                <w:sz w:val="24"/>
              </w:rPr>
              <w:t>Alpha</w:t>
            </w:r>
            <w:r>
              <w:rPr>
                <w:spacing w:val="-15"/>
                <w:sz w:val="24"/>
              </w:rPr>
              <w:t xml:space="preserve"> </w:t>
            </w:r>
            <w:r>
              <w:rPr>
                <w:sz w:val="24"/>
              </w:rPr>
              <w:t>if</w:t>
            </w:r>
            <w:r>
              <w:rPr>
                <w:spacing w:val="-15"/>
                <w:sz w:val="24"/>
              </w:rPr>
              <w:t xml:space="preserve"> </w:t>
            </w:r>
            <w:r>
              <w:rPr>
                <w:sz w:val="24"/>
              </w:rPr>
              <w:t xml:space="preserve">Item </w:t>
            </w:r>
            <w:r>
              <w:rPr>
                <w:spacing w:val="-2"/>
                <w:sz w:val="24"/>
              </w:rPr>
              <w:t>Deleted</w:t>
            </w:r>
          </w:p>
        </w:tc>
      </w:tr>
      <w:tr w:rsidR="00B96F99">
        <w:trPr>
          <w:trHeight w:val="335"/>
        </w:trPr>
        <w:tc>
          <w:tcPr>
            <w:tcW w:w="720" w:type="dxa"/>
          </w:tcPr>
          <w:p w:rsidR="00B96F99" w:rsidRDefault="000E4D1B">
            <w:pPr>
              <w:pStyle w:val="TableParagraph"/>
              <w:spacing w:before="22"/>
              <w:ind w:left="3"/>
              <w:jc w:val="center"/>
              <w:rPr>
                <w:sz w:val="16"/>
              </w:rPr>
            </w:pPr>
            <w:r>
              <w:rPr>
                <w:spacing w:val="-5"/>
                <w:position w:val="2"/>
                <w:sz w:val="24"/>
              </w:rPr>
              <w:t>X</w:t>
            </w:r>
            <w:r>
              <w:rPr>
                <w:spacing w:val="-5"/>
                <w:sz w:val="16"/>
              </w:rPr>
              <w:t>1</w:t>
            </w:r>
          </w:p>
        </w:tc>
        <w:tc>
          <w:tcPr>
            <w:tcW w:w="1441" w:type="dxa"/>
          </w:tcPr>
          <w:p w:rsidR="00B96F99" w:rsidRDefault="000E4D1B">
            <w:pPr>
              <w:pStyle w:val="TableParagraph"/>
              <w:spacing w:before="23"/>
              <w:ind w:left="10" w:right="3"/>
              <w:jc w:val="center"/>
              <w:rPr>
                <w:sz w:val="24"/>
              </w:rPr>
            </w:pPr>
            <w:r>
              <w:rPr>
                <w:spacing w:val="-2"/>
                <w:sz w:val="24"/>
              </w:rPr>
              <w:t>7.1500</w:t>
            </w:r>
          </w:p>
        </w:tc>
        <w:tc>
          <w:tcPr>
            <w:tcW w:w="1438" w:type="dxa"/>
          </w:tcPr>
          <w:p w:rsidR="00B96F99" w:rsidRDefault="000E4D1B">
            <w:pPr>
              <w:pStyle w:val="TableParagraph"/>
              <w:spacing w:before="23"/>
              <w:ind w:left="3"/>
              <w:jc w:val="center"/>
              <w:rPr>
                <w:sz w:val="24"/>
              </w:rPr>
            </w:pPr>
            <w:r>
              <w:rPr>
                <w:spacing w:val="-2"/>
                <w:sz w:val="24"/>
              </w:rPr>
              <w:t>2.134</w:t>
            </w:r>
          </w:p>
        </w:tc>
        <w:tc>
          <w:tcPr>
            <w:tcW w:w="1441" w:type="dxa"/>
          </w:tcPr>
          <w:p w:rsidR="00B96F99" w:rsidRDefault="000E4D1B">
            <w:pPr>
              <w:pStyle w:val="TableParagraph"/>
              <w:spacing w:before="23"/>
              <w:ind w:left="10"/>
              <w:jc w:val="center"/>
              <w:rPr>
                <w:sz w:val="24"/>
              </w:rPr>
            </w:pPr>
            <w:r>
              <w:rPr>
                <w:spacing w:val="-4"/>
                <w:sz w:val="24"/>
              </w:rPr>
              <w:t>.480</w:t>
            </w:r>
          </w:p>
        </w:tc>
        <w:tc>
          <w:tcPr>
            <w:tcW w:w="1441" w:type="dxa"/>
          </w:tcPr>
          <w:p w:rsidR="00B96F99" w:rsidRDefault="000E4D1B">
            <w:pPr>
              <w:pStyle w:val="TableParagraph"/>
              <w:spacing w:before="23"/>
              <w:ind w:left="10" w:right="2"/>
              <w:jc w:val="center"/>
              <w:rPr>
                <w:sz w:val="24"/>
              </w:rPr>
            </w:pPr>
            <w:r>
              <w:rPr>
                <w:spacing w:val="-4"/>
                <w:sz w:val="24"/>
              </w:rPr>
              <w:t>.582</w:t>
            </w:r>
          </w:p>
        </w:tc>
      </w:tr>
      <w:tr w:rsidR="00B96F99">
        <w:trPr>
          <w:trHeight w:val="337"/>
        </w:trPr>
        <w:tc>
          <w:tcPr>
            <w:tcW w:w="720" w:type="dxa"/>
          </w:tcPr>
          <w:p w:rsidR="00B96F99" w:rsidRDefault="000E4D1B">
            <w:pPr>
              <w:pStyle w:val="TableParagraph"/>
              <w:spacing w:before="22"/>
              <w:ind w:left="3"/>
              <w:jc w:val="center"/>
              <w:rPr>
                <w:sz w:val="16"/>
              </w:rPr>
            </w:pPr>
            <w:r>
              <w:rPr>
                <w:spacing w:val="-5"/>
                <w:position w:val="2"/>
                <w:sz w:val="24"/>
              </w:rPr>
              <w:t>X</w:t>
            </w:r>
            <w:r>
              <w:rPr>
                <w:spacing w:val="-5"/>
                <w:sz w:val="16"/>
              </w:rPr>
              <w:t>2</w:t>
            </w:r>
          </w:p>
        </w:tc>
        <w:tc>
          <w:tcPr>
            <w:tcW w:w="1441" w:type="dxa"/>
          </w:tcPr>
          <w:p w:rsidR="00B96F99" w:rsidRDefault="000E4D1B">
            <w:pPr>
              <w:pStyle w:val="TableParagraph"/>
              <w:spacing w:before="23"/>
              <w:ind w:left="10" w:right="3"/>
              <w:jc w:val="center"/>
              <w:rPr>
                <w:sz w:val="24"/>
              </w:rPr>
            </w:pPr>
            <w:r>
              <w:rPr>
                <w:spacing w:val="-2"/>
                <w:sz w:val="24"/>
              </w:rPr>
              <w:t>7.2500</w:t>
            </w:r>
          </w:p>
        </w:tc>
        <w:tc>
          <w:tcPr>
            <w:tcW w:w="1438" w:type="dxa"/>
          </w:tcPr>
          <w:p w:rsidR="00B96F99" w:rsidRDefault="000E4D1B">
            <w:pPr>
              <w:pStyle w:val="TableParagraph"/>
              <w:spacing w:before="23"/>
              <w:ind w:left="3"/>
              <w:jc w:val="center"/>
              <w:rPr>
                <w:sz w:val="24"/>
              </w:rPr>
            </w:pPr>
            <w:r>
              <w:rPr>
                <w:spacing w:val="-2"/>
                <w:sz w:val="24"/>
              </w:rPr>
              <w:t>1.987</w:t>
            </w:r>
          </w:p>
        </w:tc>
        <w:tc>
          <w:tcPr>
            <w:tcW w:w="1441" w:type="dxa"/>
          </w:tcPr>
          <w:p w:rsidR="00B96F99" w:rsidRDefault="000E4D1B">
            <w:pPr>
              <w:pStyle w:val="TableParagraph"/>
              <w:spacing w:before="23"/>
              <w:ind w:left="10"/>
              <w:jc w:val="center"/>
              <w:rPr>
                <w:sz w:val="24"/>
              </w:rPr>
            </w:pPr>
            <w:r>
              <w:rPr>
                <w:spacing w:val="-4"/>
                <w:sz w:val="24"/>
              </w:rPr>
              <w:t>.676</w:t>
            </w:r>
          </w:p>
        </w:tc>
        <w:tc>
          <w:tcPr>
            <w:tcW w:w="1441" w:type="dxa"/>
          </w:tcPr>
          <w:p w:rsidR="00B96F99" w:rsidRDefault="000E4D1B">
            <w:pPr>
              <w:pStyle w:val="TableParagraph"/>
              <w:spacing w:before="23"/>
              <w:ind w:left="10" w:right="2"/>
              <w:jc w:val="center"/>
              <w:rPr>
                <w:sz w:val="24"/>
              </w:rPr>
            </w:pPr>
            <w:r>
              <w:rPr>
                <w:spacing w:val="-4"/>
                <w:sz w:val="24"/>
              </w:rPr>
              <w:t>.297</w:t>
            </w:r>
          </w:p>
        </w:tc>
      </w:tr>
    </w:tbl>
    <w:p w:rsidR="00B96F99" w:rsidRDefault="00B96F99">
      <w:pPr>
        <w:pStyle w:val="BodyText"/>
        <w:spacing w:before="253"/>
      </w:pPr>
    </w:p>
    <w:p w:rsidR="00B96F99" w:rsidRDefault="000E4D1B" w:rsidP="007A45DD">
      <w:pPr>
        <w:pStyle w:val="BodyText"/>
        <w:spacing w:line="360" w:lineRule="auto"/>
        <w:ind w:left="568" w:right="140" w:firstLine="718"/>
        <w:jc w:val="both"/>
      </w:pPr>
      <w:r>
        <w:t>From the table above, it can be concluded that the Cronbach's Alpha value is 0.759, so if the Cronbach's Alpha value is &gt; 0.60, it can be stated that the instrument is reliable. Here, the author uses as many questions as possible, after it is known that al</w:t>
      </w:r>
      <w:r>
        <w:t>l are reliable.</w:t>
      </w:r>
    </w:p>
    <w:p w:rsidR="00B96F99" w:rsidRDefault="000E4D1B" w:rsidP="007A45DD">
      <w:pPr>
        <w:pStyle w:val="BodyText"/>
        <w:spacing w:before="121" w:line="360" w:lineRule="auto"/>
        <w:ind w:left="568" w:right="143" w:firstLine="718"/>
        <w:jc w:val="both"/>
      </w:pPr>
      <w:r>
        <w:t>The formulated hypothesis needs to be tested using multiple linear regression analysis. This test is conducted at a 95% confidence level or a significance level of 0.05 (α = 5%). The results of the multiple linear regression analysis, performed using the S</w:t>
      </w:r>
      <w:r>
        <w:t>PSS (Statistical Product and Service Solutions) version 23.00 for Windows, are presented in Table 4 below.:</w:t>
      </w:r>
    </w:p>
    <w:p w:rsidR="00B96F99" w:rsidRDefault="00B96F99">
      <w:pPr>
        <w:pStyle w:val="BodyText"/>
        <w:spacing w:line="360" w:lineRule="auto"/>
        <w:jc w:val="both"/>
        <w:sectPr w:rsidR="00B96F99">
          <w:pgSz w:w="11910" w:h="16840"/>
          <w:pgMar w:top="2000" w:right="1559" w:bottom="1200" w:left="1700" w:header="987" w:footer="1010" w:gutter="0"/>
          <w:cols w:space="720"/>
        </w:sectPr>
      </w:pPr>
    </w:p>
    <w:p w:rsidR="00B96F99" w:rsidRDefault="000E4D1B">
      <w:pPr>
        <w:pStyle w:val="Heading1"/>
        <w:spacing w:before="254"/>
        <w:ind w:left="2522" w:right="2529" w:firstLine="1346"/>
      </w:pPr>
      <w:r>
        <w:lastRenderedPageBreak/>
        <w:t>Table 4 Recapitulation</w:t>
      </w:r>
      <w:r>
        <w:rPr>
          <w:spacing w:val="-12"/>
        </w:rPr>
        <w:t xml:space="preserve"> </w:t>
      </w:r>
      <w:r>
        <w:t>Of</w:t>
      </w:r>
      <w:r>
        <w:rPr>
          <w:spacing w:val="-11"/>
        </w:rPr>
        <w:t xml:space="preserve"> </w:t>
      </w:r>
      <w:r>
        <w:t>Testing</w:t>
      </w:r>
      <w:r>
        <w:rPr>
          <w:spacing w:val="-12"/>
        </w:rPr>
        <w:t xml:space="preserve"> </w:t>
      </w:r>
      <w:r>
        <w:t>Results</w:t>
      </w:r>
    </w:p>
    <w:p w:rsidR="00B96F99" w:rsidRDefault="000E4D1B">
      <w:pPr>
        <w:ind w:left="1475" w:right="1619" w:firstLine="907"/>
        <w:rPr>
          <w:b/>
          <w:sz w:val="24"/>
        </w:rPr>
      </w:pPr>
      <w:r>
        <w:rPr>
          <w:b/>
          <w:sz w:val="24"/>
        </w:rPr>
        <w:t>Multiple Linear Regression Analysis</w:t>
      </w:r>
      <w:r>
        <w:rPr>
          <w:b/>
          <w:spacing w:val="40"/>
          <w:sz w:val="24"/>
        </w:rPr>
        <w:t xml:space="preserve"> </w:t>
      </w:r>
      <w:r>
        <w:rPr>
          <w:b/>
          <w:sz w:val="24"/>
        </w:rPr>
        <w:t>Between</w:t>
      </w:r>
      <w:r>
        <w:rPr>
          <w:b/>
          <w:spacing w:val="-8"/>
          <w:sz w:val="24"/>
        </w:rPr>
        <w:t xml:space="preserve"> </w:t>
      </w:r>
      <w:r>
        <w:rPr>
          <w:b/>
          <w:sz w:val="24"/>
        </w:rPr>
        <w:t>Independent</w:t>
      </w:r>
      <w:r>
        <w:rPr>
          <w:b/>
          <w:spacing w:val="-8"/>
          <w:sz w:val="24"/>
        </w:rPr>
        <w:t xml:space="preserve"> </w:t>
      </w:r>
      <w:r>
        <w:rPr>
          <w:b/>
          <w:sz w:val="24"/>
        </w:rPr>
        <w:t>Variables</w:t>
      </w:r>
      <w:r>
        <w:rPr>
          <w:b/>
          <w:spacing w:val="-8"/>
          <w:sz w:val="24"/>
        </w:rPr>
        <w:t xml:space="preserve"> </w:t>
      </w:r>
      <w:r>
        <w:rPr>
          <w:b/>
          <w:sz w:val="24"/>
        </w:rPr>
        <w:t>And</w:t>
      </w:r>
      <w:r>
        <w:rPr>
          <w:b/>
          <w:spacing w:val="-8"/>
          <w:sz w:val="24"/>
        </w:rPr>
        <w:t xml:space="preserve"> </w:t>
      </w:r>
      <w:r>
        <w:rPr>
          <w:b/>
          <w:sz w:val="24"/>
        </w:rPr>
        <w:t>Bound</w:t>
      </w:r>
      <w:r>
        <w:rPr>
          <w:b/>
          <w:spacing w:val="-8"/>
          <w:sz w:val="24"/>
        </w:rPr>
        <w:t xml:space="preserve"> </w:t>
      </w:r>
      <w:r>
        <w:rPr>
          <w:b/>
          <w:sz w:val="24"/>
        </w:rPr>
        <w:t>Variables</w:t>
      </w:r>
    </w:p>
    <w:p w:rsidR="00B96F99" w:rsidRDefault="00B96F99">
      <w:pPr>
        <w:pStyle w:val="BodyText"/>
        <w:spacing w:before="49" w:after="1"/>
        <w:rPr>
          <w:b/>
          <w:sz w:val="2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795"/>
        <w:gridCol w:w="282"/>
        <w:gridCol w:w="912"/>
        <w:gridCol w:w="1043"/>
        <w:gridCol w:w="1727"/>
        <w:gridCol w:w="2094"/>
      </w:tblGrid>
      <w:tr w:rsidR="00B96F99">
        <w:trPr>
          <w:trHeight w:val="398"/>
        </w:trPr>
        <w:tc>
          <w:tcPr>
            <w:tcW w:w="1214" w:type="dxa"/>
          </w:tcPr>
          <w:p w:rsidR="00B96F99" w:rsidRDefault="000E4D1B">
            <w:pPr>
              <w:pStyle w:val="TableParagraph"/>
              <w:spacing w:before="56"/>
              <w:ind w:left="2" w:right="13"/>
              <w:jc w:val="center"/>
              <w:rPr>
                <w:b/>
                <w:sz w:val="24"/>
              </w:rPr>
            </w:pPr>
            <w:r>
              <w:rPr>
                <w:b/>
                <w:spacing w:val="-2"/>
                <w:sz w:val="24"/>
              </w:rPr>
              <w:t>Variable</w:t>
            </w:r>
          </w:p>
        </w:tc>
        <w:tc>
          <w:tcPr>
            <w:tcW w:w="795" w:type="dxa"/>
          </w:tcPr>
          <w:p w:rsidR="00B96F99" w:rsidRDefault="000E4D1B">
            <w:pPr>
              <w:pStyle w:val="TableParagraph"/>
              <w:spacing w:before="56"/>
              <w:ind w:right="13"/>
              <w:jc w:val="center"/>
              <w:rPr>
                <w:b/>
                <w:sz w:val="24"/>
              </w:rPr>
            </w:pPr>
            <w:r>
              <w:rPr>
                <w:b/>
                <w:spacing w:val="-10"/>
                <w:sz w:val="24"/>
              </w:rPr>
              <w:t>B</w:t>
            </w:r>
          </w:p>
        </w:tc>
        <w:tc>
          <w:tcPr>
            <w:tcW w:w="1194" w:type="dxa"/>
            <w:gridSpan w:val="2"/>
          </w:tcPr>
          <w:p w:rsidR="00B96F99" w:rsidRDefault="000E4D1B">
            <w:pPr>
              <w:pStyle w:val="TableParagraph"/>
              <w:spacing w:before="56"/>
              <w:ind w:left="350"/>
              <w:rPr>
                <w:b/>
                <w:sz w:val="24"/>
              </w:rPr>
            </w:pPr>
            <w:r>
              <w:rPr>
                <w:b/>
                <w:spacing w:val="-4"/>
                <w:sz w:val="24"/>
              </w:rPr>
              <w:t>Beta</w:t>
            </w:r>
          </w:p>
        </w:tc>
        <w:tc>
          <w:tcPr>
            <w:tcW w:w="1043" w:type="dxa"/>
          </w:tcPr>
          <w:p w:rsidR="00B96F99" w:rsidRDefault="000E4D1B">
            <w:pPr>
              <w:pStyle w:val="TableParagraph"/>
              <w:spacing w:before="56"/>
              <w:ind w:right="9"/>
              <w:jc w:val="center"/>
              <w:rPr>
                <w:b/>
                <w:sz w:val="24"/>
              </w:rPr>
            </w:pPr>
            <w:r>
              <w:rPr>
                <w:b/>
                <w:spacing w:val="-10"/>
                <w:sz w:val="24"/>
              </w:rPr>
              <w:t>T</w:t>
            </w:r>
          </w:p>
        </w:tc>
        <w:tc>
          <w:tcPr>
            <w:tcW w:w="1727" w:type="dxa"/>
          </w:tcPr>
          <w:p w:rsidR="00B96F99" w:rsidRDefault="000E4D1B">
            <w:pPr>
              <w:pStyle w:val="TableParagraph"/>
              <w:spacing w:before="56"/>
              <w:ind w:right="8"/>
              <w:jc w:val="center"/>
              <w:rPr>
                <w:b/>
                <w:sz w:val="24"/>
              </w:rPr>
            </w:pPr>
            <w:r>
              <w:rPr>
                <w:b/>
                <w:sz w:val="24"/>
              </w:rPr>
              <w:t>Significance</w:t>
            </w:r>
            <w:r>
              <w:rPr>
                <w:b/>
                <w:spacing w:val="-2"/>
                <w:sz w:val="24"/>
              </w:rPr>
              <w:t xml:space="preserve"> </w:t>
            </w:r>
            <w:r>
              <w:rPr>
                <w:b/>
                <w:spacing w:val="-10"/>
                <w:sz w:val="24"/>
              </w:rPr>
              <w:t>t</w:t>
            </w:r>
          </w:p>
        </w:tc>
        <w:tc>
          <w:tcPr>
            <w:tcW w:w="2094" w:type="dxa"/>
          </w:tcPr>
          <w:p w:rsidR="00B96F99" w:rsidRDefault="000E4D1B">
            <w:pPr>
              <w:pStyle w:val="TableParagraph"/>
              <w:spacing w:before="56"/>
              <w:ind w:right="6"/>
              <w:jc w:val="center"/>
              <w:rPr>
                <w:b/>
                <w:sz w:val="24"/>
              </w:rPr>
            </w:pPr>
            <w:r>
              <w:rPr>
                <w:b/>
                <w:spacing w:val="-2"/>
                <w:sz w:val="24"/>
              </w:rPr>
              <w:t>Information</w:t>
            </w:r>
          </w:p>
        </w:tc>
      </w:tr>
      <w:tr w:rsidR="00B96F99">
        <w:trPr>
          <w:trHeight w:val="272"/>
        </w:trPr>
        <w:tc>
          <w:tcPr>
            <w:tcW w:w="1214" w:type="dxa"/>
            <w:tcBorders>
              <w:bottom w:val="nil"/>
            </w:tcBorders>
          </w:tcPr>
          <w:p w:rsidR="00B96F99" w:rsidRDefault="000E4D1B">
            <w:pPr>
              <w:pStyle w:val="TableParagraph"/>
              <w:spacing w:line="253" w:lineRule="exact"/>
              <w:ind w:right="13"/>
              <w:jc w:val="center"/>
              <w:rPr>
                <w:sz w:val="24"/>
              </w:rPr>
            </w:pPr>
            <w:r>
              <w:rPr>
                <w:spacing w:val="-2"/>
                <w:sz w:val="24"/>
              </w:rPr>
              <w:t>Konstanta</w:t>
            </w:r>
          </w:p>
        </w:tc>
        <w:tc>
          <w:tcPr>
            <w:tcW w:w="795" w:type="dxa"/>
            <w:tcBorders>
              <w:bottom w:val="nil"/>
            </w:tcBorders>
          </w:tcPr>
          <w:p w:rsidR="00B96F99" w:rsidRDefault="000E4D1B">
            <w:pPr>
              <w:pStyle w:val="TableParagraph"/>
              <w:spacing w:line="253" w:lineRule="exact"/>
              <w:ind w:left="1" w:right="13"/>
              <w:jc w:val="center"/>
              <w:rPr>
                <w:sz w:val="24"/>
              </w:rPr>
            </w:pPr>
            <w:r>
              <w:rPr>
                <w:spacing w:val="-2"/>
                <w:sz w:val="24"/>
              </w:rPr>
              <w:t>0,782</w:t>
            </w:r>
          </w:p>
        </w:tc>
        <w:tc>
          <w:tcPr>
            <w:tcW w:w="1194" w:type="dxa"/>
            <w:gridSpan w:val="2"/>
            <w:tcBorders>
              <w:bottom w:val="nil"/>
            </w:tcBorders>
          </w:tcPr>
          <w:p w:rsidR="00B96F99" w:rsidRDefault="00B96F99">
            <w:pPr>
              <w:pStyle w:val="TableParagraph"/>
              <w:rPr>
                <w:sz w:val="20"/>
              </w:rPr>
            </w:pPr>
          </w:p>
        </w:tc>
        <w:tc>
          <w:tcPr>
            <w:tcW w:w="1043" w:type="dxa"/>
            <w:tcBorders>
              <w:bottom w:val="nil"/>
            </w:tcBorders>
          </w:tcPr>
          <w:p w:rsidR="00B96F99" w:rsidRDefault="000E4D1B">
            <w:pPr>
              <w:pStyle w:val="TableParagraph"/>
              <w:spacing w:line="253" w:lineRule="exact"/>
              <w:ind w:left="1" w:right="9"/>
              <w:jc w:val="center"/>
              <w:rPr>
                <w:sz w:val="24"/>
              </w:rPr>
            </w:pPr>
            <w:r>
              <w:rPr>
                <w:spacing w:val="-2"/>
                <w:sz w:val="24"/>
              </w:rPr>
              <w:t>2,330</w:t>
            </w:r>
          </w:p>
        </w:tc>
        <w:tc>
          <w:tcPr>
            <w:tcW w:w="1727" w:type="dxa"/>
            <w:tcBorders>
              <w:bottom w:val="nil"/>
            </w:tcBorders>
          </w:tcPr>
          <w:p w:rsidR="00B96F99" w:rsidRDefault="000E4D1B">
            <w:pPr>
              <w:pStyle w:val="TableParagraph"/>
              <w:spacing w:line="253" w:lineRule="exact"/>
              <w:ind w:left="1" w:right="8"/>
              <w:jc w:val="center"/>
              <w:rPr>
                <w:sz w:val="24"/>
              </w:rPr>
            </w:pPr>
            <w:r>
              <w:rPr>
                <w:spacing w:val="-2"/>
                <w:sz w:val="24"/>
              </w:rPr>
              <w:t>0,022</w:t>
            </w:r>
          </w:p>
        </w:tc>
        <w:tc>
          <w:tcPr>
            <w:tcW w:w="2094" w:type="dxa"/>
            <w:tcBorders>
              <w:bottom w:val="nil"/>
            </w:tcBorders>
          </w:tcPr>
          <w:p w:rsidR="00B96F99" w:rsidRDefault="00B96F99">
            <w:pPr>
              <w:pStyle w:val="TableParagraph"/>
              <w:rPr>
                <w:sz w:val="20"/>
              </w:rPr>
            </w:pPr>
          </w:p>
        </w:tc>
      </w:tr>
      <w:tr w:rsidR="00B96F99">
        <w:trPr>
          <w:trHeight w:val="277"/>
        </w:trPr>
        <w:tc>
          <w:tcPr>
            <w:tcW w:w="1214" w:type="dxa"/>
            <w:tcBorders>
              <w:top w:val="nil"/>
              <w:bottom w:val="nil"/>
            </w:tcBorders>
          </w:tcPr>
          <w:p w:rsidR="00B96F99" w:rsidRDefault="000E4D1B">
            <w:pPr>
              <w:pStyle w:val="TableParagraph"/>
              <w:spacing w:line="257" w:lineRule="exact"/>
              <w:ind w:right="13"/>
              <w:jc w:val="center"/>
              <w:rPr>
                <w:sz w:val="16"/>
              </w:rPr>
            </w:pPr>
            <w:r>
              <w:rPr>
                <w:spacing w:val="-5"/>
                <w:position w:val="2"/>
                <w:sz w:val="24"/>
              </w:rPr>
              <w:t>X</w:t>
            </w:r>
            <w:r>
              <w:rPr>
                <w:spacing w:val="-5"/>
                <w:sz w:val="16"/>
              </w:rPr>
              <w:t>1</w:t>
            </w:r>
          </w:p>
        </w:tc>
        <w:tc>
          <w:tcPr>
            <w:tcW w:w="795" w:type="dxa"/>
            <w:tcBorders>
              <w:top w:val="nil"/>
              <w:bottom w:val="nil"/>
            </w:tcBorders>
          </w:tcPr>
          <w:p w:rsidR="00B96F99" w:rsidRDefault="000E4D1B">
            <w:pPr>
              <w:pStyle w:val="TableParagraph"/>
              <w:spacing w:line="257" w:lineRule="exact"/>
              <w:ind w:left="1" w:right="13"/>
              <w:jc w:val="center"/>
              <w:rPr>
                <w:sz w:val="24"/>
              </w:rPr>
            </w:pPr>
            <w:r>
              <w:rPr>
                <w:spacing w:val="-2"/>
                <w:sz w:val="24"/>
              </w:rPr>
              <w:t>0,399</w:t>
            </w:r>
          </w:p>
        </w:tc>
        <w:tc>
          <w:tcPr>
            <w:tcW w:w="1194" w:type="dxa"/>
            <w:gridSpan w:val="2"/>
            <w:tcBorders>
              <w:top w:val="nil"/>
              <w:bottom w:val="nil"/>
            </w:tcBorders>
          </w:tcPr>
          <w:p w:rsidR="00B96F99" w:rsidRDefault="000E4D1B">
            <w:pPr>
              <w:pStyle w:val="TableParagraph"/>
              <w:spacing w:line="257" w:lineRule="exact"/>
              <w:ind w:left="314"/>
              <w:rPr>
                <w:sz w:val="24"/>
              </w:rPr>
            </w:pPr>
            <w:r>
              <w:rPr>
                <w:spacing w:val="-2"/>
                <w:sz w:val="24"/>
              </w:rPr>
              <w:t>0,419</w:t>
            </w:r>
          </w:p>
        </w:tc>
        <w:tc>
          <w:tcPr>
            <w:tcW w:w="1043" w:type="dxa"/>
            <w:tcBorders>
              <w:top w:val="nil"/>
              <w:bottom w:val="nil"/>
            </w:tcBorders>
          </w:tcPr>
          <w:p w:rsidR="00B96F99" w:rsidRDefault="000E4D1B">
            <w:pPr>
              <w:pStyle w:val="TableParagraph"/>
              <w:spacing w:line="257" w:lineRule="exact"/>
              <w:ind w:left="1" w:right="9"/>
              <w:jc w:val="center"/>
              <w:rPr>
                <w:sz w:val="24"/>
              </w:rPr>
            </w:pPr>
            <w:r>
              <w:rPr>
                <w:spacing w:val="-2"/>
                <w:sz w:val="24"/>
              </w:rPr>
              <w:t>4,900</w:t>
            </w:r>
          </w:p>
        </w:tc>
        <w:tc>
          <w:tcPr>
            <w:tcW w:w="1727" w:type="dxa"/>
            <w:tcBorders>
              <w:top w:val="nil"/>
              <w:bottom w:val="nil"/>
            </w:tcBorders>
          </w:tcPr>
          <w:p w:rsidR="00B96F99" w:rsidRDefault="000E4D1B">
            <w:pPr>
              <w:pStyle w:val="TableParagraph"/>
              <w:spacing w:line="257" w:lineRule="exact"/>
              <w:ind w:left="1" w:right="8"/>
              <w:jc w:val="center"/>
              <w:rPr>
                <w:sz w:val="24"/>
              </w:rPr>
            </w:pPr>
            <w:r>
              <w:rPr>
                <w:spacing w:val="-2"/>
                <w:sz w:val="24"/>
              </w:rPr>
              <w:t>0,000</w:t>
            </w:r>
          </w:p>
        </w:tc>
        <w:tc>
          <w:tcPr>
            <w:tcW w:w="2094" w:type="dxa"/>
            <w:tcBorders>
              <w:top w:val="nil"/>
              <w:bottom w:val="nil"/>
            </w:tcBorders>
          </w:tcPr>
          <w:p w:rsidR="00B96F99" w:rsidRDefault="000E4D1B">
            <w:pPr>
              <w:pStyle w:val="TableParagraph"/>
              <w:spacing w:line="257" w:lineRule="exact"/>
              <w:ind w:left="1" w:right="6"/>
              <w:jc w:val="center"/>
              <w:rPr>
                <w:sz w:val="24"/>
              </w:rPr>
            </w:pPr>
            <w:r>
              <w:rPr>
                <w:spacing w:val="-2"/>
                <w:sz w:val="24"/>
              </w:rPr>
              <w:t>Significance</w:t>
            </w:r>
          </w:p>
        </w:tc>
      </w:tr>
      <w:tr w:rsidR="00B96F99">
        <w:trPr>
          <w:trHeight w:val="554"/>
        </w:trPr>
        <w:tc>
          <w:tcPr>
            <w:tcW w:w="1214" w:type="dxa"/>
            <w:tcBorders>
              <w:top w:val="nil"/>
            </w:tcBorders>
          </w:tcPr>
          <w:p w:rsidR="00B96F99" w:rsidRDefault="000E4D1B">
            <w:pPr>
              <w:pStyle w:val="TableParagraph"/>
              <w:spacing w:line="272" w:lineRule="exact"/>
              <w:ind w:right="13"/>
              <w:jc w:val="center"/>
              <w:rPr>
                <w:sz w:val="16"/>
              </w:rPr>
            </w:pPr>
            <w:r>
              <w:rPr>
                <w:spacing w:val="-5"/>
                <w:position w:val="2"/>
                <w:sz w:val="24"/>
              </w:rPr>
              <w:t>X</w:t>
            </w:r>
            <w:r>
              <w:rPr>
                <w:spacing w:val="-5"/>
                <w:sz w:val="16"/>
              </w:rPr>
              <w:t>2</w:t>
            </w:r>
          </w:p>
        </w:tc>
        <w:tc>
          <w:tcPr>
            <w:tcW w:w="795" w:type="dxa"/>
            <w:tcBorders>
              <w:top w:val="nil"/>
            </w:tcBorders>
          </w:tcPr>
          <w:p w:rsidR="00B96F99" w:rsidRDefault="000E4D1B">
            <w:pPr>
              <w:pStyle w:val="TableParagraph"/>
              <w:spacing w:line="270" w:lineRule="exact"/>
              <w:ind w:left="1" w:right="13"/>
              <w:jc w:val="center"/>
              <w:rPr>
                <w:sz w:val="24"/>
              </w:rPr>
            </w:pPr>
            <w:r>
              <w:rPr>
                <w:spacing w:val="-2"/>
                <w:sz w:val="24"/>
              </w:rPr>
              <w:t>0,221</w:t>
            </w:r>
          </w:p>
        </w:tc>
        <w:tc>
          <w:tcPr>
            <w:tcW w:w="1194" w:type="dxa"/>
            <w:gridSpan w:val="2"/>
            <w:tcBorders>
              <w:top w:val="nil"/>
            </w:tcBorders>
          </w:tcPr>
          <w:p w:rsidR="00B96F99" w:rsidRDefault="000E4D1B">
            <w:pPr>
              <w:pStyle w:val="TableParagraph"/>
              <w:spacing w:line="270" w:lineRule="exact"/>
              <w:ind w:left="314"/>
              <w:rPr>
                <w:sz w:val="24"/>
              </w:rPr>
            </w:pPr>
            <w:r>
              <w:rPr>
                <w:spacing w:val="-2"/>
                <w:sz w:val="24"/>
              </w:rPr>
              <w:t>0,258</w:t>
            </w:r>
          </w:p>
        </w:tc>
        <w:tc>
          <w:tcPr>
            <w:tcW w:w="1043" w:type="dxa"/>
            <w:tcBorders>
              <w:top w:val="nil"/>
            </w:tcBorders>
          </w:tcPr>
          <w:p w:rsidR="00B96F99" w:rsidRDefault="000E4D1B">
            <w:pPr>
              <w:pStyle w:val="TableParagraph"/>
              <w:spacing w:line="270" w:lineRule="exact"/>
              <w:ind w:left="1" w:right="9"/>
              <w:jc w:val="center"/>
              <w:rPr>
                <w:sz w:val="24"/>
              </w:rPr>
            </w:pPr>
            <w:r>
              <w:rPr>
                <w:spacing w:val="-2"/>
                <w:sz w:val="24"/>
              </w:rPr>
              <w:t>3,013</w:t>
            </w:r>
          </w:p>
        </w:tc>
        <w:tc>
          <w:tcPr>
            <w:tcW w:w="1727" w:type="dxa"/>
            <w:tcBorders>
              <w:top w:val="nil"/>
            </w:tcBorders>
          </w:tcPr>
          <w:p w:rsidR="00B96F99" w:rsidRDefault="000E4D1B">
            <w:pPr>
              <w:pStyle w:val="TableParagraph"/>
              <w:spacing w:line="270" w:lineRule="exact"/>
              <w:ind w:left="1" w:right="8"/>
              <w:jc w:val="center"/>
              <w:rPr>
                <w:sz w:val="24"/>
              </w:rPr>
            </w:pPr>
            <w:r>
              <w:rPr>
                <w:spacing w:val="-2"/>
                <w:sz w:val="24"/>
              </w:rPr>
              <w:t>0,003</w:t>
            </w:r>
          </w:p>
        </w:tc>
        <w:tc>
          <w:tcPr>
            <w:tcW w:w="2094" w:type="dxa"/>
            <w:tcBorders>
              <w:top w:val="nil"/>
            </w:tcBorders>
          </w:tcPr>
          <w:p w:rsidR="00B96F99" w:rsidRDefault="000E4D1B">
            <w:pPr>
              <w:pStyle w:val="TableParagraph"/>
              <w:spacing w:line="270" w:lineRule="exact"/>
              <w:ind w:left="1" w:right="6"/>
              <w:jc w:val="center"/>
              <w:rPr>
                <w:sz w:val="24"/>
              </w:rPr>
            </w:pPr>
            <w:r>
              <w:rPr>
                <w:spacing w:val="-2"/>
                <w:sz w:val="24"/>
              </w:rPr>
              <w:t>Significance</w:t>
            </w:r>
          </w:p>
        </w:tc>
      </w:tr>
      <w:tr w:rsidR="00B96F99">
        <w:trPr>
          <w:trHeight w:val="268"/>
        </w:trPr>
        <w:tc>
          <w:tcPr>
            <w:tcW w:w="2009" w:type="dxa"/>
            <w:gridSpan w:val="2"/>
            <w:tcBorders>
              <w:bottom w:val="nil"/>
              <w:right w:val="nil"/>
            </w:tcBorders>
          </w:tcPr>
          <w:p w:rsidR="00B96F99" w:rsidRDefault="000E4D1B">
            <w:pPr>
              <w:pStyle w:val="TableParagraph"/>
              <w:spacing w:line="249" w:lineRule="exact"/>
              <w:ind w:left="117"/>
              <w:rPr>
                <w:sz w:val="16"/>
              </w:rPr>
            </w:pPr>
            <w:r>
              <w:rPr>
                <w:spacing w:val="-2"/>
                <w:position w:val="2"/>
                <w:sz w:val="24"/>
              </w:rPr>
              <w:t>t</w:t>
            </w:r>
            <w:r>
              <w:rPr>
                <w:spacing w:val="-2"/>
                <w:sz w:val="16"/>
              </w:rPr>
              <w:t>tabel</w:t>
            </w:r>
          </w:p>
        </w:tc>
        <w:tc>
          <w:tcPr>
            <w:tcW w:w="282" w:type="dxa"/>
            <w:tcBorders>
              <w:left w:val="nil"/>
              <w:bottom w:val="nil"/>
              <w:right w:val="nil"/>
            </w:tcBorders>
          </w:tcPr>
          <w:p w:rsidR="00B96F99" w:rsidRDefault="000E4D1B">
            <w:pPr>
              <w:pStyle w:val="TableParagraph"/>
              <w:spacing w:line="249" w:lineRule="exact"/>
              <w:ind w:left="31"/>
              <w:rPr>
                <w:sz w:val="24"/>
              </w:rPr>
            </w:pPr>
            <w:r>
              <w:rPr>
                <w:spacing w:val="-10"/>
                <w:sz w:val="24"/>
              </w:rPr>
              <w:t>=</w:t>
            </w:r>
          </w:p>
        </w:tc>
        <w:tc>
          <w:tcPr>
            <w:tcW w:w="912" w:type="dxa"/>
            <w:tcBorders>
              <w:left w:val="nil"/>
              <w:bottom w:val="nil"/>
              <w:right w:val="nil"/>
            </w:tcBorders>
          </w:tcPr>
          <w:p w:rsidR="00B96F99" w:rsidRDefault="000E4D1B">
            <w:pPr>
              <w:pStyle w:val="TableParagraph"/>
              <w:spacing w:line="249" w:lineRule="exact"/>
              <w:ind w:left="123"/>
              <w:rPr>
                <w:sz w:val="24"/>
              </w:rPr>
            </w:pPr>
            <w:r>
              <w:rPr>
                <w:spacing w:val="-2"/>
                <w:sz w:val="24"/>
              </w:rPr>
              <w:t>2,000</w:t>
            </w:r>
          </w:p>
        </w:tc>
        <w:tc>
          <w:tcPr>
            <w:tcW w:w="1043" w:type="dxa"/>
            <w:vMerge w:val="restart"/>
            <w:tcBorders>
              <w:left w:val="nil"/>
              <w:right w:val="nil"/>
            </w:tcBorders>
          </w:tcPr>
          <w:p w:rsidR="00B96F99" w:rsidRDefault="00B96F99">
            <w:pPr>
              <w:pStyle w:val="TableParagraph"/>
            </w:pPr>
          </w:p>
        </w:tc>
        <w:tc>
          <w:tcPr>
            <w:tcW w:w="1727" w:type="dxa"/>
            <w:vMerge w:val="restart"/>
            <w:tcBorders>
              <w:left w:val="nil"/>
              <w:right w:val="nil"/>
            </w:tcBorders>
          </w:tcPr>
          <w:p w:rsidR="00B96F99" w:rsidRDefault="00B96F99">
            <w:pPr>
              <w:pStyle w:val="TableParagraph"/>
            </w:pPr>
          </w:p>
        </w:tc>
        <w:tc>
          <w:tcPr>
            <w:tcW w:w="2094" w:type="dxa"/>
            <w:vMerge w:val="restart"/>
            <w:tcBorders>
              <w:left w:val="nil"/>
            </w:tcBorders>
          </w:tcPr>
          <w:p w:rsidR="00B96F99" w:rsidRDefault="00B96F99">
            <w:pPr>
              <w:pStyle w:val="TableParagraph"/>
            </w:pPr>
          </w:p>
        </w:tc>
      </w:tr>
      <w:tr w:rsidR="00B96F99">
        <w:trPr>
          <w:trHeight w:val="264"/>
        </w:trPr>
        <w:tc>
          <w:tcPr>
            <w:tcW w:w="2009" w:type="dxa"/>
            <w:gridSpan w:val="2"/>
            <w:tcBorders>
              <w:top w:val="nil"/>
              <w:bottom w:val="nil"/>
              <w:right w:val="nil"/>
            </w:tcBorders>
          </w:tcPr>
          <w:p w:rsidR="00B96F99" w:rsidRDefault="000E4D1B">
            <w:pPr>
              <w:pStyle w:val="TableParagraph"/>
              <w:spacing w:line="245" w:lineRule="exact"/>
              <w:ind w:left="117"/>
              <w:rPr>
                <w:sz w:val="24"/>
              </w:rPr>
            </w:pPr>
            <w:r>
              <w:rPr>
                <w:spacing w:val="-10"/>
                <w:sz w:val="24"/>
              </w:rPr>
              <w:t>R</w:t>
            </w:r>
          </w:p>
        </w:tc>
        <w:tc>
          <w:tcPr>
            <w:tcW w:w="282" w:type="dxa"/>
            <w:tcBorders>
              <w:top w:val="nil"/>
              <w:left w:val="nil"/>
              <w:bottom w:val="nil"/>
              <w:right w:val="nil"/>
            </w:tcBorders>
          </w:tcPr>
          <w:p w:rsidR="00B96F99" w:rsidRDefault="000E4D1B">
            <w:pPr>
              <w:pStyle w:val="TableParagraph"/>
              <w:spacing w:line="245" w:lineRule="exact"/>
              <w:ind w:left="67"/>
              <w:rPr>
                <w:sz w:val="24"/>
              </w:rPr>
            </w:pPr>
            <w:r>
              <w:rPr>
                <w:spacing w:val="-10"/>
                <w:sz w:val="24"/>
              </w:rPr>
              <w:t>=</w:t>
            </w:r>
          </w:p>
        </w:tc>
        <w:tc>
          <w:tcPr>
            <w:tcW w:w="912" w:type="dxa"/>
            <w:tcBorders>
              <w:top w:val="nil"/>
              <w:left w:val="nil"/>
              <w:bottom w:val="nil"/>
              <w:right w:val="nil"/>
            </w:tcBorders>
          </w:tcPr>
          <w:p w:rsidR="00B96F99" w:rsidRDefault="000E4D1B">
            <w:pPr>
              <w:pStyle w:val="TableParagraph"/>
              <w:spacing w:line="245" w:lineRule="exact"/>
              <w:ind w:left="145"/>
              <w:rPr>
                <w:sz w:val="24"/>
              </w:rPr>
            </w:pPr>
            <w:r>
              <w:rPr>
                <w:spacing w:val="-2"/>
                <w:sz w:val="24"/>
              </w:rPr>
              <w:t>0,721</w:t>
            </w:r>
          </w:p>
        </w:tc>
        <w:tc>
          <w:tcPr>
            <w:tcW w:w="1043" w:type="dxa"/>
            <w:vMerge/>
            <w:tcBorders>
              <w:top w:val="nil"/>
              <w:left w:val="nil"/>
              <w:right w:val="nil"/>
            </w:tcBorders>
          </w:tcPr>
          <w:p w:rsidR="00B96F99" w:rsidRDefault="00B96F99">
            <w:pPr>
              <w:rPr>
                <w:sz w:val="2"/>
                <w:szCs w:val="2"/>
              </w:rPr>
            </w:pPr>
          </w:p>
        </w:tc>
        <w:tc>
          <w:tcPr>
            <w:tcW w:w="1727" w:type="dxa"/>
            <w:vMerge/>
            <w:tcBorders>
              <w:top w:val="nil"/>
              <w:left w:val="nil"/>
              <w:right w:val="nil"/>
            </w:tcBorders>
          </w:tcPr>
          <w:p w:rsidR="00B96F99" w:rsidRDefault="00B96F99">
            <w:pPr>
              <w:rPr>
                <w:sz w:val="2"/>
                <w:szCs w:val="2"/>
              </w:rPr>
            </w:pPr>
          </w:p>
        </w:tc>
        <w:tc>
          <w:tcPr>
            <w:tcW w:w="2094" w:type="dxa"/>
            <w:vMerge/>
            <w:tcBorders>
              <w:top w:val="nil"/>
              <w:left w:val="nil"/>
            </w:tcBorders>
          </w:tcPr>
          <w:p w:rsidR="00B96F99" w:rsidRDefault="00B96F99">
            <w:pPr>
              <w:rPr>
                <w:sz w:val="2"/>
                <w:szCs w:val="2"/>
              </w:rPr>
            </w:pPr>
          </w:p>
        </w:tc>
      </w:tr>
      <w:tr w:rsidR="00B96F99">
        <w:trPr>
          <w:trHeight w:val="265"/>
        </w:trPr>
        <w:tc>
          <w:tcPr>
            <w:tcW w:w="2009" w:type="dxa"/>
            <w:gridSpan w:val="2"/>
            <w:tcBorders>
              <w:top w:val="nil"/>
              <w:bottom w:val="nil"/>
              <w:right w:val="nil"/>
            </w:tcBorders>
          </w:tcPr>
          <w:p w:rsidR="00B96F99" w:rsidRDefault="000E4D1B">
            <w:pPr>
              <w:pStyle w:val="TableParagraph"/>
              <w:spacing w:line="246" w:lineRule="exact"/>
              <w:ind w:left="117"/>
              <w:rPr>
                <w:sz w:val="24"/>
              </w:rPr>
            </w:pPr>
            <w:r>
              <w:rPr>
                <w:sz w:val="24"/>
              </w:rPr>
              <w:t xml:space="preserve">R </w:t>
            </w:r>
            <w:r>
              <w:rPr>
                <w:spacing w:val="-2"/>
                <w:sz w:val="24"/>
              </w:rPr>
              <w:t>Square</w:t>
            </w:r>
          </w:p>
        </w:tc>
        <w:tc>
          <w:tcPr>
            <w:tcW w:w="282" w:type="dxa"/>
            <w:tcBorders>
              <w:top w:val="nil"/>
              <w:left w:val="nil"/>
              <w:bottom w:val="nil"/>
              <w:right w:val="nil"/>
            </w:tcBorders>
          </w:tcPr>
          <w:p w:rsidR="00B96F99" w:rsidRDefault="000E4D1B">
            <w:pPr>
              <w:pStyle w:val="TableParagraph"/>
              <w:spacing w:line="246" w:lineRule="exact"/>
              <w:ind w:left="67"/>
              <w:rPr>
                <w:sz w:val="24"/>
              </w:rPr>
            </w:pPr>
            <w:r>
              <w:rPr>
                <w:spacing w:val="-10"/>
                <w:sz w:val="24"/>
              </w:rPr>
              <w:t>=</w:t>
            </w:r>
          </w:p>
        </w:tc>
        <w:tc>
          <w:tcPr>
            <w:tcW w:w="912" w:type="dxa"/>
            <w:tcBorders>
              <w:top w:val="nil"/>
              <w:left w:val="nil"/>
              <w:bottom w:val="nil"/>
              <w:right w:val="nil"/>
            </w:tcBorders>
          </w:tcPr>
          <w:p w:rsidR="00B96F99" w:rsidRDefault="000E4D1B">
            <w:pPr>
              <w:pStyle w:val="TableParagraph"/>
              <w:spacing w:line="246" w:lineRule="exact"/>
              <w:ind w:left="145"/>
              <w:rPr>
                <w:sz w:val="24"/>
              </w:rPr>
            </w:pPr>
            <w:r>
              <w:rPr>
                <w:spacing w:val="-2"/>
                <w:sz w:val="24"/>
              </w:rPr>
              <w:t>0,492</w:t>
            </w:r>
          </w:p>
        </w:tc>
        <w:tc>
          <w:tcPr>
            <w:tcW w:w="1043" w:type="dxa"/>
            <w:vMerge/>
            <w:tcBorders>
              <w:top w:val="nil"/>
              <w:left w:val="nil"/>
              <w:right w:val="nil"/>
            </w:tcBorders>
          </w:tcPr>
          <w:p w:rsidR="00B96F99" w:rsidRDefault="00B96F99">
            <w:pPr>
              <w:rPr>
                <w:sz w:val="2"/>
                <w:szCs w:val="2"/>
              </w:rPr>
            </w:pPr>
          </w:p>
        </w:tc>
        <w:tc>
          <w:tcPr>
            <w:tcW w:w="1727" w:type="dxa"/>
            <w:vMerge/>
            <w:tcBorders>
              <w:top w:val="nil"/>
              <w:left w:val="nil"/>
              <w:right w:val="nil"/>
            </w:tcBorders>
          </w:tcPr>
          <w:p w:rsidR="00B96F99" w:rsidRDefault="00B96F99">
            <w:pPr>
              <w:rPr>
                <w:sz w:val="2"/>
                <w:szCs w:val="2"/>
              </w:rPr>
            </w:pPr>
          </w:p>
        </w:tc>
        <w:tc>
          <w:tcPr>
            <w:tcW w:w="2094" w:type="dxa"/>
            <w:vMerge/>
            <w:tcBorders>
              <w:top w:val="nil"/>
              <w:left w:val="nil"/>
            </w:tcBorders>
          </w:tcPr>
          <w:p w:rsidR="00B96F99" w:rsidRDefault="00B96F99">
            <w:pPr>
              <w:rPr>
                <w:sz w:val="2"/>
                <w:szCs w:val="2"/>
              </w:rPr>
            </w:pPr>
          </w:p>
        </w:tc>
      </w:tr>
      <w:tr w:rsidR="00B96F99">
        <w:trPr>
          <w:trHeight w:val="266"/>
        </w:trPr>
        <w:tc>
          <w:tcPr>
            <w:tcW w:w="2009" w:type="dxa"/>
            <w:gridSpan w:val="2"/>
            <w:tcBorders>
              <w:top w:val="nil"/>
              <w:bottom w:val="nil"/>
              <w:right w:val="nil"/>
            </w:tcBorders>
          </w:tcPr>
          <w:p w:rsidR="00B96F99" w:rsidRDefault="000E4D1B">
            <w:pPr>
              <w:pStyle w:val="TableParagraph"/>
              <w:spacing w:line="246" w:lineRule="exact"/>
              <w:ind w:left="117"/>
              <w:rPr>
                <w:i/>
                <w:sz w:val="24"/>
              </w:rPr>
            </w:pPr>
            <w:r>
              <w:rPr>
                <w:i/>
                <w:sz w:val="24"/>
              </w:rPr>
              <w:t>Adjusted</w:t>
            </w:r>
            <w:r>
              <w:rPr>
                <w:i/>
                <w:spacing w:val="-1"/>
                <w:sz w:val="24"/>
              </w:rPr>
              <w:t xml:space="preserve"> </w:t>
            </w:r>
            <w:r>
              <w:rPr>
                <w:i/>
                <w:sz w:val="24"/>
              </w:rPr>
              <w:t xml:space="preserve">R </w:t>
            </w:r>
            <w:r>
              <w:rPr>
                <w:i/>
                <w:spacing w:val="-2"/>
                <w:sz w:val="24"/>
              </w:rPr>
              <w:t>Square</w:t>
            </w:r>
          </w:p>
        </w:tc>
        <w:tc>
          <w:tcPr>
            <w:tcW w:w="282" w:type="dxa"/>
            <w:tcBorders>
              <w:top w:val="nil"/>
              <w:left w:val="nil"/>
              <w:bottom w:val="nil"/>
              <w:right w:val="nil"/>
            </w:tcBorders>
          </w:tcPr>
          <w:p w:rsidR="00B96F99" w:rsidRDefault="000E4D1B">
            <w:pPr>
              <w:pStyle w:val="TableParagraph"/>
              <w:spacing w:line="246" w:lineRule="exact"/>
              <w:ind w:left="67"/>
              <w:rPr>
                <w:sz w:val="24"/>
              </w:rPr>
            </w:pPr>
            <w:r>
              <w:rPr>
                <w:spacing w:val="-10"/>
                <w:sz w:val="24"/>
              </w:rPr>
              <w:t>=</w:t>
            </w:r>
          </w:p>
        </w:tc>
        <w:tc>
          <w:tcPr>
            <w:tcW w:w="912" w:type="dxa"/>
            <w:tcBorders>
              <w:top w:val="nil"/>
              <w:left w:val="nil"/>
              <w:bottom w:val="nil"/>
              <w:right w:val="nil"/>
            </w:tcBorders>
          </w:tcPr>
          <w:p w:rsidR="00B96F99" w:rsidRDefault="000E4D1B">
            <w:pPr>
              <w:pStyle w:val="TableParagraph"/>
              <w:spacing w:line="246" w:lineRule="exact"/>
              <w:ind w:left="145"/>
              <w:rPr>
                <w:sz w:val="24"/>
              </w:rPr>
            </w:pPr>
            <w:r>
              <w:rPr>
                <w:spacing w:val="-2"/>
                <w:sz w:val="24"/>
              </w:rPr>
              <w:t>0,473</w:t>
            </w:r>
          </w:p>
        </w:tc>
        <w:tc>
          <w:tcPr>
            <w:tcW w:w="1043" w:type="dxa"/>
            <w:vMerge/>
            <w:tcBorders>
              <w:top w:val="nil"/>
              <w:left w:val="nil"/>
              <w:right w:val="nil"/>
            </w:tcBorders>
          </w:tcPr>
          <w:p w:rsidR="00B96F99" w:rsidRDefault="00B96F99">
            <w:pPr>
              <w:rPr>
                <w:sz w:val="2"/>
                <w:szCs w:val="2"/>
              </w:rPr>
            </w:pPr>
          </w:p>
        </w:tc>
        <w:tc>
          <w:tcPr>
            <w:tcW w:w="1727" w:type="dxa"/>
            <w:vMerge/>
            <w:tcBorders>
              <w:top w:val="nil"/>
              <w:left w:val="nil"/>
              <w:right w:val="nil"/>
            </w:tcBorders>
          </w:tcPr>
          <w:p w:rsidR="00B96F99" w:rsidRDefault="00B96F99">
            <w:pPr>
              <w:rPr>
                <w:sz w:val="2"/>
                <w:szCs w:val="2"/>
              </w:rPr>
            </w:pPr>
          </w:p>
        </w:tc>
        <w:tc>
          <w:tcPr>
            <w:tcW w:w="2094" w:type="dxa"/>
            <w:vMerge/>
            <w:tcBorders>
              <w:top w:val="nil"/>
              <w:left w:val="nil"/>
            </w:tcBorders>
          </w:tcPr>
          <w:p w:rsidR="00B96F99" w:rsidRDefault="00B96F99">
            <w:pPr>
              <w:rPr>
                <w:sz w:val="2"/>
                <w:szCs w:val="2"/>
              </w:rPr>
            </w:pPr>
          </w:p>
        </w:tc>
      </w:tr>
      <w:tr w:rsidR="00B96F99">
        <w:trPr>
          <w:trHeight w:val="267"/>
        </w:trPr>
        <w:tc>
          <w:tcPr>
            <w:tcW w:w="2009" w:type="dxa"/>
            <w:gridSpan w:val="2"/>
            <w:tcBorders>
              <w:top w:val="nil"/>
              <w:bottom w:val="nil"/>
              <w:right w:val="nil"/>
            </w:tcBorders>
          </w:tcPr>
          <w:p w:rsidR="00B96F99" w:rsidRDefault="000E4D1B">
            <w:pPr>
              <w:pStyle w:val="TableParagraph"/>
              <w:spacing w:line="247" w:lineRule="exact"/>
              <w:ind w:left="117"/>
              <w:rPr>
                <w:sz w:val="16"/>
              </w:rPr>
            </w:pPr>
            <w:r>
              <w:rPr>
                <w:spacing w:val="-2"/>
                <w:position w:val="2"/>
                <w:sz w:val="24"/>
              </w:rPr>
              <w:t>F</w:t>
            </w:r>
            <w:r>
              <w:rPr>
                <w:spacing w:val="-2"/>
                <w:sz w:val="16"/>
              </w:rPr>
              <w:t>hitung</w:t>
            </w:r>
          </w:p>
        </w:tc>
        <w:tc>
          <w:tcPr>
            <w:tcW w:w="282" w:type="dxa"/>
            <w:tcBorders>
              <w:top w:val="nil"/>
              <w:left w:val="nil"/>
              <w:bottom w:val="nil"/>
              <w:right w:val="nil"/>
            </w:tcBorders>
          </w:tcPr>
          <w:p w:rsidR="00B96F99" w:rsidRDefault="000E4D1B">
            <w:pPr>
              <w:pStyle w:val="TableParagraph"/>
              <w:spacing w:line="247" w:lineRule="exact"/>
              <w:ind w:left="67"/>
              <w:rPr>
                <w:sz w:val="24"/>
              </w:rPr>
            </w:pPr>
            <w:r>
              <w:rPr>
                <w:spacing w:val="-10"/>
                <w:sz w:val="24"/>
              </w:rPr>
              <w:t>=</w:t>
            </w:r>
          </w:p>
        </w:tc>
        <w:tc>
          <w:tcPr>
            <w:tcW w:w="912" w:type="dxa"/>
            <w:tcBorders>
              <w:top w:val="nil"/>
              <w:left w:val="nil"/>
              <w:bottom w:val="nil"/>
              <w:right w:val="nil"/>
            </w:tcBorders>
          </w:tcPr>
          <w:p w:rsidR="00B96F99" w:rsidRDefault="000E4D1B">
            <w:pPr>
              <w:pStyle w:val="TableParagraph"/>
              <w:spacing w:line="247" w:lineRule="exact"/>
              <w:ind w:left="145"/>
              <w:rPr>
                <w:sz w:val="24"/>
              </w:rPr>
            </w:pPr>
            <w:r>
              <w:rPr>
                <w:spacing w:val="-2"/>
                <w:sz w:val="24"/>
              </w:rPr>
              <w:t>25,801</w:t>
            </w:r>
          </w:p>
        </w:tc>
        <w:tc>
          <w:tcPr>
            <w:tcW w:w="1043" w:type="dxa"/>
            <w:vMerge/>
            <w:tcBorders>
              <w:top w:val="nil"/>
              <w:left w:val="nil"/>
              <w:right w:val="nil"/>
            </w:tcBorders>
          </w:tcPr>
          <w:p w:rsidR="00B96F99" w:rsidRDefault="00B96F99">
            <w:pPr>
              <w:rPr>
                <w:sz w:val="2"/>
                <w:szCs w:val="2"/>
              </w:rPr>
            </w:pPr>
          </w:p>
        </w:tc>
        <w:tc>
          <w:tcPr>
            <w:tcW w:w="1727" w:type="dxa"/>
            <w:vMerge/>
            <w:tcBorders>
              <w:top w:val="nil"/>
              <w:left w:val="nil"/>
              <w:right w:val="nil"/>
            </w:tcBorders>
          </w:tcPr>
          <w:p w:rsidR="00B96F99" w:rsidRDefault="00B96F99">
            <w:pPr>
              <w:rPr>
                <w:sz w:val="2"/>
                <w:szCs w:val="2"/>
              </w:rPr>
            </w:pPr>
          </w:p>
        </w:tc>
        <w:tc>
          <w:tcPr>
            <w:tcW w:w="2094" w:type="dxa"/>
            <w:vMerge/>
            <w:tcBorders>
              <w:top w:val="nil"/>
              <w:left w:val="nil"/>
            </w:tcBorders>
          </w:tcPr>
          <w:p w:rsidR="00B96F99" w:rsidRDefault="00B96F99">
            <w:pPr>
              <w:rPr>
                <w:sz w:val="2"/>
                <w:szCs w:val="2"/>
              </w:rPr>
            </w:pPr>
          </w:p>
        </w:tc>
      </w:tr>
      <w:tr w:rsidR="00B96F99">
        <w:trPr>
          <w:trHeight w:val="264"/>
        </w:trPr>
        <w:tc>
          <w:tcPr>
            <w:tcW w:w="2009" w:type="dxa"/>
            <w:gridSpan w:val="2"/>
            <w:tcBorders>
              <w:top w:val="nil"/>
              <w:bottom w:val="nil"/>
              <w:right w:val="nil"/>
            </w:tcBorders>
          </w:tcPr>
          <w:p w:rsidR="00B96F99" w:rsidRDefault="000E4D1B">
            <w:pPr>
              <w:pStyle w:val="TableParagraph"/>
              <w:spacing w:line="245" w:lineRule="exact"/>
              <w:ind w:left="117"/>
              <w:rPr>
                <w:sz w:val="24"/>
              </w:rPr>
            </w:pPr>
            <w:r>
              <w:rPr>
                <w:sz w:val="24"/>
              </w:rPr>
              <w:t>Sig</w:t>
            </w:r>
            <w:r>
              <w:rPr>
                <w:spacing w:val="-2"/>
                <w:sz w:val="24"/>
              </w:rPr>
              <w:t xml:space="preserve"> </w:t>
            </w:r>
            <w:r>
              <w:rPr>
                <w:spacing w:val="-10"/>
                <w:sz w:val="24"/>
              </w:rPr>
              <w:t>F</w:t>
            </w:r>
          </w:p>
        </w:tc>
        <w:tc>
          <w:tcPr>
            <w:tcW w:w="282" w:type="dxa"/>
            <w:tcBorders>
              <w:top w:val="nil"/>
              <w:left w:val="nil"/>
              <w:bottom w:val="nil"/>
              <w:right w:val="nil"/>
            </w:tcBorders>
          </w:tcPr>
          <w:p w:rsidR="00B96F99" w:rsidRDefault="000E4D1B">
            <w:pPr>
              <w:pStyle w:val="TableParagraph"/>
              <w:spacing w:line="245" w:lineRule="exact"/>
              <w:ind w:left="67"/>
              <w:rPr>
                <w:sz w:val="24"/>
              </w:rPr>
            </w:pPr>
            <w:r>
              <w:rPr>
                <w:spacing w:val="-10"/>
                <w:sz w:val="24"/>
              </w:rPr>
              <w:t>=</w:t>
            </w:r>
          </w:p>
        </w:tc>
        <w:tc>
          <w:tcPr>
            <w:tcW w:w="912" w:type="dxa"/>
            <w:tcBorders>
              <w:top w:val="nil"/>
              <w:left w:val="nil"/>
              <w:bottom w:val="nil"/>
              <w:right w:val="nil"/>
            </w:tcBorders>
          </w:tcPr>
          <w:p w:rsidR="00B96F99" w:rsidRDefault="000E4D1B">
            <w:pPr>
              <w:pStyle w:val="TableParagraph"/>
              <w:spacing w:line="245" w:lineRule="exact"/>
              <w:ind w:left="145"/>
              <w:rPr>
                <w:sz w:val="24"/>
              </w:rPr>
            </w:pPr>
            <w:r>
              <w:rPr>
                <w:spacing w:val="-2"/>
                <w:sz w:val="24"/>
              </w:rPr>
              <w:t>0,000</w:t>
            </w:r>
          </w:p>
        </w:tc>
        <w:tc>
          <w:tcPr>
            <w:tcW w:w="1043" w:type="dxa"/>
            <w:vMerge/>
            <w:tcBorders>
              <w:top w:val="nil"/>
              <w:left w:val="nil"/>
              <w:right w:val="nil"/>
            </w:tcBorders>
          </w:tcPr>
          <w:p w:rsidR="00B96F99" w:rsidRDefault="00B96F99">
            <w:pPr>
              <w:rPr>
                <w:sz w:val="2"/>
                <w:szCs w:val="2"/>
              </w:rPr>
            </w:pPr>
          </w:p>
        </w:tc>
        <w:tc>
          <w:tcPr>
            <w:tcW w:w="1727" w:type="dxa"/>
            <w:vMerge/>
            <w:tcBorders>
              <w:top w:val="nil"/>
              <w:left w:val="nil"/>
              <w:right w:val="nil"/>
            </w:tcBorders>
          </w:tcPr>
          <w:p w:rsidR="00B96F99" w:rsidRDefault="00B96F99">
            <w:pPr>
              <w:rPr>
                <w:sz w:val="2"/>
                <w:szCs w:val="2"/>
              </w:rPr>
            </w:pPr>
          </w:p>
        </w:tc>
        <w:tc>
          <w:tcPr>
            <w:tcW w:w="2094" w:type="dxa"/>
            <w:vMerge/>
            <w:tcBorders>
              <w:top w:val="nil"/>
              <w:left w:val="nil"/>
            </w:tcBorders>
          </w:tcPr>
          <w:p w:rsidR="00B96F99" w:rsidRDefault="00B96F99">
            <w:pPr>
              <w:rPr>
                <w:sz w:val="2"/>
                <w:szCs w:val="2"/>
              </w:rPr>
            </w:pPr>
          </w:p>
        </w:tc>
      </w:tr>
      <w:tr w:rsidR="00B96F99">
        <w:trPr>
          <w:trHeight w:val="273"/>
        </w:trPr>
        <w:tc>
          <w:tcPr>
            <w:tcW w:w="2009" w:type="dxa"/>
            <w:gridSpan w:val="2"/>
            <w:tcBorders>
              <w:top w:val="nil"/>
              <w:right w:val="nil"/>
            </w:tcBorders>
          </w:tcPr>
          <w:p w:rsidR="00B96F99" w:rsidRDefault="000E4D1B">
            <w:pPr>
              <w:pStyle w:val="TableParagraph"/>
              <w:spacing w:line="254" w:lineRule="exact"/>
              <w:ind w:left="117"/>
              <w:rPr>
                <w:sz w:val="16"/>
              </w:rPr>
            </w:pPr>
            <w:r>
              <w:rPr>
                <w:spacing w:val="-2"/>
                <w:position w:val="2"/>
                <w:sz w:val="24"/>
              </w:rPr>
              <w:t>F</w:t>
            </w:r>
            <w:r>
              <w:rPr>
                <w:spacing w:val="-2"/>
                <w:sz w:val="16"/>
              </w:rPr>
              <w:t>tabel</w:t>
            </w:r>
          </w:p>
        </w:tc>
        <w:tc>
          <w:tcPr>
            <w:tcW w:w="282" w:type="dxa"/>
            <w:tcBorders>
              <w:top w:val="nil"/>
              <w:left w:val="nil"/>
              <w:right w:val="nil"/>
            </w:tcBorders>
          </w:tcPr>
          <w:p w:rsidR="00B96F99" w:rsidRDefault="000E4D1B">
            <w:pPr>
              <w:pStyle w:val="TableParagraph"/>
              <w:spacing w:line="254" w:lineRule="exact"/>
              <w:ind w:left="57"/>
              <w:rPr>
                <w:sz w:val="24"/>
              </w:rPr>
            </w:pPr>
            <w:r>
              <w:rPr>
                <w:spacing w:val="-10"/>
                <w:sz w:val="24"/>
              </w:rPr>
              <w:t>=</w:t>
            </w:r>
          </w:p>
        </w:tc>
        <w:tc>
          <w:tcPr>
            <w:tcW w:w="912" w:type="dxa"/>
            <w:tcBorders>
              <w:top w:val="nil"/>
              <w:left w:val="nil"/>
              <w:right w:val="nil"/>
            </w:tcBorders>
          </w:tcPr>
          <w:p w:rsidR="00B96F99" w:rsidRDefault="000E4D1B">
            <w:pPr>
              <w:pStyle w:val="TableParagraph"/>
              <w:spacing w:line="254" w:lineRule="exact"/>
              <w:ind w:left="90"/>
              <w:rPr>
                <w:sz w:val="24"/>
              </w:rPr>
            </w:pPr>
            <w:r>
              <w:rPr>
                <w:spacing w:val="-4"/>
                <w:sz w:val="24"/>
              </w:rPr>
              <w:t>8,570</w:t>
            </w:r>
          </w:p>
        </w:tc>
        <w:tc>
          <w:tcPr>
            <w:tcW w:w="1043" w:type="dxa"/>
            <w:vMerge/>
            <w:tcBorders>
              <w:top w:val="nil"/>
              <w:left w:val="nil"/>
              <w:right w:val="nil"/>
            </w:tcBorders>
          </w:tcPr>
          <w:p w:rsidR="00B96F99" w:rsidRDefault="00B96F99">
            <w:pPr>
              <w:rPr>
                <w:sz w:val="2"/>
                <w:szCs w:val="2"/>
              </w:rPr>
            </w:pPr>
          </w:p>
        </w:tc>
        <w:tc>
          <w:tcPr>
            <w:tcW w:w="1727" w:type="dxa"/>
            <w:vMerge/>
            <w:tcBorders>
              <w:top w:val="nil"/>
              <w:left w:val="nil"/>
              <w:right w:val="nil"/>
            </w:tcBorders>
          </w:tcPr>
          <w:p w:rsidR="00B96F99" w:rsidRDefault="00B96F99">
            <w:pPr>
              <w:rPr>
                <w:sz w:val="2"/>
                <w:szCs w:val="2"/>
              </w:rPr>
            </w:pPr>
          </w:p>
        </w:tc>
        <w:tc>
          <w:tcPr>
            <w:tcW w:w="2094" w:type="dxa"/>
            <w:vMerge/>
            <w:tcBorders>
              <w:top w:val="nil"/>
              <w:left w:val="nil"/>
            </w:tcBorders>
          </w:tcPr>
          <w:p w:rsidR="00B96F99" w:rsidRDefault="00B96F99">
            <w:pPr>
              <w:rPr>
                <w:sz w:val="2"/>
                <w:szCs w:val="2"/>
              </w:rPr>
            </w:pPr>
          </w:p>
        </w:tc>
      </w:tr>
    </w:tbl>
    <w:p w:rsidR="00B96F99" w:rsidRDefault="000E4D1B">
      <w:pPr>
        <w:pStyle w:val="BodyText"/>
        <w:ind w:left="242"/>
      </w:pPr>
      <w:r>
        <w:t>Data</w:t>
      </w:r>
      <w:r>
        <w:rPr>
          <w:spacing w:val="-1"/>
        </w:rPr>
        <w:t xml:space="preserve"> </w:t>
      </w:r>
      <w:r>
        <w:t>Source:</w:t>
      </w:r>
      <w:r>
        <w:rPr>
          <w:spacing w:val="-1"/>
        </w:rPr>
        <w:t xml:space="preserve"> </w:t>
      </w:r>
      <w:r>
        <w:t>Processed primary</w:t>
      </w:r>
      <w:r>
        <w:rPr>
          <w:spacing w:val="-6"/>
        </w:rPr>
        <w:t xml:space="preserve"> </w:t>
      </w:r>
      <w:r>
        <w:t xml:space="preserve">data, </w:t>
      </w:r>
      <w:r>
        <w:rPr>
          <w:spacing w:val="-4"/>
        </w:rPr>
        <w:t>2025</w:t>
      </w:r>
    </w:p>
    <w:p w:rsidR="00B96F99" w:rsidRDefault="000E4D1B" w:rsidP="007A45DD">
      <w:pPr>
        <w:pStyle w:val="BodyText"/>
        <w:spacing w:before="256" w:line="360" w:lineRule="auto"/>
        <w:ind w:left="242" w:right="139" w:firstLine="718"/>
        <w:jc w:val="both"/>
      </w:pPr>
      <w:r>
        <w:t>The R value is a multiple correlation coefficient that measures the level of relationship</w:t>
      </w:r>
      <w:r>
        <w:rPr>
          <w:spacing w:val="-1"/>
        </w:rPr>
        <w:t xml:space="preserve"> </w:t>
      </w:r>
      <w:r>
        <w:t>between</w:t>
      </w:r>
      <w:r>
        <w:rPr>
          <w:spacing w:val="-1"/>
        </w:rPr>
        <w:t xml:space="preserve"> </w:t>
      </w:r>
      <w:r>
        <w:t>the dependent</w:t>
      </w:r>
      <w:r>
        <w:rPr>
          <w:spacing w:val="-1"/>
        </w:rPr>
        <w:t xml:space="preserve"> </w:t>
      </w:r>
      <w:r>
        <w:t>variable and all</w:t>
      </w:r>
      <w:r>
        <w:rPr>
          <w:spacing w:val="-1"/>
        </w:rPr>
        <w:t xml:space="preserve"> </w:t>
      </w:r>
      <w:r>
        <w:t>independent</w:t>
      </w:r>
      <w:r>
        <w:rPr>
          <w:spacing w:val="-1"/>
        </w:rPr>
        <w:t xml:space="preserve"> </w:t>
      </w:r>
      <w:r>
        <w:t>variables</w:t>
      </w:r>
      <w:r>
        <w:rPr>
          <w:spacing w:val="-2"/>
        </w:rPr>
        <w:t xml:space="preserve"> </w:t>
      </w:r>
      <w:r>
        <w:t>that</w:t>
      </w:r>
      <w:r>
        <w:rPr>
          <w:spacing w:val="-1"/>
        </w:rPr>
        <w:t xml:space="preserve"> </w:t>
      </w:r>
      <w:r>
        <w:t>explain</w:t>
      </w:r>
      <w:r>
        <w:rPr>
          <w:spacing w:val="-1"/>
        </w:rPr>
        <w:t xml:space="preserve"> </w:t>
      </w:r>
      <w:r>
        <w:t xml:space="preserve">it together and its value is always positive. Table 4 shows an R value of 0.721, which means that there is a very close relationship between the dependent variables consisting </w:t>
      </w:r>
      <w:r>
        <w:rPr>
          <w:position w:val="2"/>
        </w:rPr>
        <w:t>of the variables: literacy development (X</w:t>
      </w:r>
      <w:r>
        <w:rPr>
          <w:sz w:val="16"/>
        </w:rPr>
        <w:t>1</w:t>
      </w:r>
      <w:r>
        <w:rPr>
          <w:position w:val="2"/>
        </w:rPr>
        <w:t>), cognitive ability (X</w:t>
      </w:r>
      <w:r>
        <w:rPr>
          <w:sz w:val="16"/>
        </w:rPr>
        <w:t>2</w:t>
      </w:r>
      <w:r>
        <w:rPr>
          <w:position w:val="2"/>
        </w:rPr>
        <w:t>) with the ind</w:t>
      </w:r>
      <w:r>
        <w:rPr>
          <w:position w:val="2"/>
        </w:rPr>
        <w:t xml:space="preserve">ependent </w:t>
      </w:r>
      <w:r>
        <w:t>variable, namely the initial reading ability variable (Y) in grade I students of SD YPJ Kuala Kencana.</w:t>
      </w:r>
    </w:p>
    <w:p w:rsidR="00B96F99" w:rsidRDefault="000E4D1B" w:rsidP="007A45DD">
      <w:pPr>
        <w:pStyle w:val="BodyText"/>
        <w:spacing w:before="119" w:line="360" w:lineRule="auto"/>
        <w:ind w:left="242" w:right="140" w:firstLine="718"/>
        <w:jc w:val="both"/>
      </w:pPr>
      <w:r>
        <w:t xml:space="preserve">Meanwhile, the percentage of the influence of all independent variables on the value of the dependent variable can be seen from the size of the R Square or coefficient </w:t>
      </w:r>
      <w:r>
        <w:rPr>
          <w:position w:val="2"/>
        </w:rPr>
        <w:t>of determination (R</w:t>
      </w:r>
      <w:r>
        <w:rPr>
          <w:sz w:val="16"/>
        </w:rPr>
        <w:t>2</w:t>
      </w:r>
      <w:r>
        <w:rPr>
          <w:position w:val="2"/>
        </w:rPr>
        <w:t>). R Square ranges from 0 to 1, with the note that the smaller the R</w:t>
      </w:r>
      <w:r>
        <w:rPr>
          <w:position w:val="2"/>
        </w:rPr>
        <w:t xml:space="preserve"> </w:t>
      </w:r>
      <w:r>
        <w:t xml:space="preserve">Square number, the weaker the relationship between the two variables (and vice versa). </w:t>
      </w:r>
      <w:r>
        <w:rPr>
          <w:position w:val="2"/>
        </w:rPr>
        <w:t>Table 4 shows the coefficient of determination (R</w:t>
      </w:r>
      <w:r>
        <w:rPr>
          <w:sz w:val="16"/>
        </w:rPr>
        <w:t>2</w:t>
      </w:r>
      <w:r>
        <w:rPr>
          <w:position w:val="2"/>
        </w:rPr>
        <w:t xml:space="preserve">) value of 0.492. This figure shows </w:t>
      </w:r>
      <w:r>
        <w:t>that the dependent variable is influenced by</w:t>
      </w:r>
      <w:r>
        <w:rPr>
          <w:spacing w:val="-6"/>
        </w:rPr>
        <w:t xml:space="preserve"> </w:t>
      </w:r>
      <w:r>
        <w:t>49.2% by</w:t>
      </w:r>
      <w:r>
        <w:rPr>
          <w:spacing w:val="-6"/>
        </w:rPr>
        <w:t xml:space="preserve"> </w:t>
      </w:r>
      <w:r>
        <w:t>the independent variable. In</w:t>
      </w:r>
      <w:r>
        <w:t xml:space="preserve"> other words, the initial reading ability variable (Y) used in the regression equation is able to </w:t>
      </w:r>
      <w:r>
        <w:rPr>
          <w:position w:val="2"/>
        </w:rPr>
        <w:t>contribute to the literacy development variable (X</w:t>
      </w:r>
      <w:r>
        <w:rPr>
          <w:sz w:val="16"/>
        </w:rPr>
        <w:t>1</w:t>
      </w:r>
      <w:r>
        <w:rPr>
          <w:position w:val="2"/>
        </w:rPr>
        <w:t>), and the cognitive ability variable (X</w:t>
      </w:r>
      <w:r>
        <w:rPr>
          <w:sz w:val="16"/>
        </w:rPr>
        <w:t>2</w:t>
      </w:r>
      <w:r>
        <w:rPr>
          <w:position w:val="2"/>
        </w:rPr>
        <w:t>) by 49.2%. While the remaining 50.8% is influenced by other varia</w:t>
      </w:r>
      <w:r>
        <w:rPr>
          <w:position w:val="2"/>
        </w:rPr>
        <w:t xml:space="preserve">bles outside the </w:t>
      </w:r>
      <w:r>
        <w:t>two independent variables analyzed in this study.</w:t>
      </w:r>
    </w:p>
    <w:p w:rsidR="00B96F99" w:rsidRDefault="00B96F99">
      <w:pPr>
        <w:pStyle w:val="BodyText"/>
        <w:spacing w:line="360" w:lineRule="auto"/>
        <w:jc w:val="both"/>
        <w:sectPr w:rsidR="00B96F99">
          <w:pgSz w:w="11910" w:h="16840"/>
          <w:pgMar w:top="2000" w:right="1559" w:bottom="1200" w:left="1700" w:header="987" w:footer="1010" w:gutter="0"/>
          <w:cols w:space="720"/>
        </w:sectPr>
      </w:pPr>
    </w:p>
    <w:p w:rsidR="00B96F99" w:rsidRDefault="000E4D1B" w:rsidP="007A45DD">
      <w:pPr>
        <w:pStyle w:val="Heading1"/>
        <w:spacing w:before="257"/>
        <w:ind w:firstLine="566"/>
      </w:pPr>
      <w:r>
        <w:lastRenderedPageBreak/>
        <w:t>The</w:t>
      </w:r>
      <w:r>
        <w:rPr>
          <w:spacing w:val="-5"/>
        </w:rPr>
        <w:t xml:space="preserve"> </w:t>
      </w:r>
      <w:r>
        <w:t>Influence</w:t>
      </w:r>
      <w:r>
        <w:rPr>
          <w:spacing w:val="-3"/>
        </w:rPr>
        <w:t xml:space="preserve"> </w:t>
      </w:r>
      <w:r>
        <w:t>of Early</w:t>
      </w:r>
      <w:r>
        <w:rPr>
          <w:spacing w:val="-4"/>
        </w:rPr>
        <w:t xml:space="preserve"> </w:t>
      </w:r>
      <w:r>
        <w:t>Reading</w:t>
      </w:r>
      <w:r>
        <w:rPr>
          <w:spacing w:val="-1"/>
        </w:rPr>
        <w:t xml:space="preserve"> </w:t>
      </w:r>
      <w:r>
        <w:t>Skills</w:t>
      </w:r>
      <w:r>
        <w:rPr>
          <w:spacing w:val="-2"/>
        </w:rPr>
        <w:t xml:space="preserve"> </w:t>
      </w:r>
      <w:r>
        <w:t>on</w:t>
      </w:r>
      <w:r>
        <w:rPr>
          <w:spacing w:val="-3"/>
        </w:rPr>
        <w:t xml:space="preserve"> </w:t>
      </w:r>
      <w:r>
        <w:t>Student</w:t>
      </w:r>
      <w:r>
        <w:rPr>
          <w:spacing w:val="-2"/>
        </w:rPr>
        <w:t xml:space="preserve"> </w:t>
      </w:r>
      <w:r>
        <w:t>Literacy</w:t>
      </w:r>
      <w:r>
        <w:rPr>
          <w:spacing w:val="-1"/>
        </w:rPr>
        <w:t xml:space="preserve"> </w:t>
      </w:r>
      <w:r>
        <w:rPr>
          <w:spacing w:val="-2"/>
        </w:rPr>
        <w:t>Development</w:t>
      </w:r>
    </w:p>
    <w:p w:rsidR="00B96F99" w:rsidRDefault="000E4D1B" w:rsidP="007A45DD">
      <w:pPr>
        <w:pStyle w:val="BodyText"/>
        <w:spacing w:before="252" w:line="360" w:lineRule="auto"/>
        <w:ind w:left="568" w:right="139" w:firstLine="718"/>
        <w:jc w:val="both"/>
      </w:pPr>
      <w:r>
        <w:t xml:space="preserve">The influence of the early reading ability variable (Y) individually on the student </w:t>
      </w:r>
      <w:r>
        <w:rPr>
          <w:position w:val="2"/>
        </w:rPr>
        <w:t>literacy developm</w:t>
      </w:r>
      <w:r>
        <w:rPr>
          <w:position w:val="2"/>
        </w:rPr>
        <w:t>ent variable (X</w:t>
      </w:r>
      <w:r>
        <w:rPr>
          <w:sz w:val="16"/>
        </w:rPr>
        <w:t>1</w:t>
      </w:r>
      <w:r>
        <w:rPr>
          <w:position w:val="2"/>
        </w:rPr>
        <w:t xml:space="preserve">) which was tested using the t-test based on the </w:t>
      </w:r>
      <w:r>
        <w:t xml:space="preserve">questionnaire data that had been distributed and processed as explained in the previous </w:t>
      </w:r>
      <w:r>
        <w:rPr>
          <w:spacing w:val="-2"/>
        </w:rPr>
        <w:t>sub-chapter.</w:t>
      </w:r>
    </w:p>
    <w:p w:rsidR="00B96F99" w:rsidRDefault="000E4D1B" w:rsidP="007A45DD">
      <w:pPr>
        <w:pStyle w:val="BodyText"/>
        <w:spacing w:before="117" w:line="357" w:lineRule="auto"/>
        <w:ind w:left="568" w:right="136" w:firstLine="718"/>
        <w:jc w:val="both"/>
      </w:pPr>
      <w:r>
        <w:rPr>
          <w:position w:val="2"/>
        </w:rPr>
        <w:t>Table 4 shows that the literacy development variable (X</w:t>
      </w:r>
      <w:r>
        <w:rPr>
          <w:sz w:val="16"/>
        </w:rPr>
        <w:t>1</w:t>
      </w:r>
      <w:r>
        <w:rPr>
          <w:position w:val="2"/>
        </w:rPr>
        <w:t>) has a t</w:t>
      </w:r>
      <w:r>
        <w:rPr>
          <w:sz w:val="16"/>
        </w:rPr>
        <w:t>count</w:t>
      </w:r>
      <w:r>
        <w:rPr>
          <w:spacing w:val="24"/>
          <w:sz w:val="16"/>
        </w:rPr>
        <w:t xml:space="preserve"> </w:t>
      </w:r>
      <w:r>
        <w:rPr>
          <w:position w:val="2"/>
        </w:rPr>
        <w:t>of 4.900 and a t</w:t>
      </w:r>
      <w:r>
        <w:rPr>
          <w:sz w:val="16"/>
        </w:rPr>
        <w:t>table</w:t>
      </w:r>
      <w:r>
        <w:rPr>
          <w:spacing w:val="21"/>
          <w:sz w:val="16"/>
        </w:rPr>
        <w:t xml:space="preserve"> </w:t>
      </w:r>
      <w:r>
        <w:rPr>
          <w:position w:val="2"/>
        </w:rPr>
        <w:t>of 2.000 with a t significance of 0.000. Thus it can be said that the significance of t &lt;α (0.000 &lt;0.05) and t</w:t>
      </w:r>
      <w:r>
        <w:rPr>
          <w:sz w:val="16"/>
        </w:rPr>
        <w:t>count</w:t>
      </w:r>
      <w:r>
        <w:rPr>
          <w:spacing w:val="40"/>
          <w:sz w:val="16"/>
        </w:rPr>
        <w:t xml:space="preserve"> </w:t>
      </w:r>
      <w:r>
        <w:rPr>
          <w:position w:val="2"/>
        </w:rPr>
        <w:t>&gt; t</w:t>
      </w:r>
      <w:r>
        <w:rPr>
          <w:sz w:val="16"/>
        </w:rPr>
        <w:t xml:space="preserve">table </w:t>
      </w:r>
      <w:r>
        <w:rPr>
          <w:position w:val="2"/>
        </w:rPr>
        <w:t xml:space="preserve">(4.900 &gt; 2.000) so that H0 is rejected and Ha is </w:t>
      </w:r>
      <w:r>
        <w:t>accepted. This means that the early reading ability variable (Y) individuall</w:t>
      </w:r>
      <w:r>
        <w:t>y has a significant influence on the literacy development variable (Y).</w:t>
      </w:r>
    </w:p>
    <w:p w:rsidR="00B96F99" w:rsidRDefault="000E4D1B" w:rsidP="007A45DD">
      <w:pPr>
        <w:pStyle w:val="BodyText"/>
        <w:spacing w:before="128" w:line="360" w:lineRule="auto"/>
        <w:ind w:left="568" w:right="134" w:firstLine="718"/>
        <w:jc w:val="both"/>
      </w:pPr>
      <w:r>
        <w:t>This aligns with the</w:t>
      </w:r>
      <w:r>
        <w:rPr>
          <w:spacing w:val="-1"/>
        </w:rPr>
        <w:t xml:space="preserve"> </w:t>
      </w:r>
      <w:r>
        <w:t>belief</w:t>
      </w:r>
      <w:r>
        <w:rPr>
          <w:spacing w:val="-1"/>
        </w:rPr>
        <w:t xml:space="preserve"> </w:t>
      </w:r>
      <w:r>
        <w:t>that children's literacy</w:t>
      </w:r>
      <w:r>
        <w:rPr>
          <w:spacing w:val="-3"/>
        </w:rPr>
        <w:t xml:space="preserve"> </w:t>
      </w:r>
      <w:r>
        <w:t>experiences during</w:t>
      </w:r>
      <w:r>
        <w:rPr>
          <w:spacing w:val="-3"/>
        </w:rPr>
        <w:t xml:space="preserve"> </w:t>
      </w:r>
      <w:r>
        <w:t>the</w:t>
      </w:r>
      <w:r>
        <w:rPr>
          <w:spacing w:val="-1"/>
        </w:rPr>
        <w:t xml:space="preserve"> </w:t>
      </w:r>
      <w:r>
        <w:t>preschool years form a strong foundation for their future reading development. The knowledge, skills, and at</w:t>
      </w:r>
      <w:r>
        <w:t>titudes that support reading and writing at this stage are referred to as early literacy skills. Teaching preschool children should be engaging and enjoyable, as learning that lacks media or play-based methods tends to be less effective in optimizing the p</w:t>
      </w:r>
      <w:r>
        <w:t>sychological, physical, and sensory development of children during this critical growth period.</w:t>
      </w:r>
      <w:r>
        <w:rPr>
          <w:vertAlign w:val="superscript"/>
        </w:rPr>
        <w:t>15</w:t>
      </w:r>
      <w:r>
        <w:t xml:space="preserve"> Children need opportunities to explore, move, and fulfill their fundamental need to play. According to Vygotsky, children actively construct knowledge through</w:t>
      </w:r>
      <w:r>
        <w:t xml:space="preserve"> their experiences, emphasizing the critical role of socio-cultural interactions in cognitive development. Therefore, a child’s cognitive growth is significantly influenced by their interactions with those closest to them—particularly</w:t>
      </w:r>
      <w:r>
        <w:rPr>
          <w:spacing w:val="80"/>
        </w:rPr>
        <w:t xml:space="preserve"> </w:t>
      </w:r>
      <w:r>
        <w:t>the ways in which par</w:t>
      </w:r>
      <w:r>
        <w:t>ents provide stimulation and support for the development of early literacy skills.</w:t>
      </w:r>
      <w:r>
        <w:rPr>
          <w:vertAlign w:val="superscript"/>
        </w:rPr>
        <w:t>16</w:t>
      </w:r>
      <w:r>
        <w:t xml:space="preserve"> For children, the home serves as their first school, with parents acting</w:t>
      </w:r>
      <w:r>
        <w:rPr>
          <w:spacing w:val="80"/>
        </w:rPr>
        <w:t xml:space="preserve"> </w:t>
      </w:r>
      <w:r>
        <w:t>as their first teachers—and reading as their first lesson. When stimulated from an early age, chil</w:t>
      </w:r>
      <w:r>
        <w:t>dren are more likely to acquire subsequent literacy skills with greater ease. Therefore,</w:t>
      </w:r>
      <w:r>
        <w:rPr>
          <w:spacing w:val="30"/>
        </w:rPr>
        <w:t xml:space="preserve"> </w:t>
      </w:r>
      <w:r>
        <w:t>a</w:t>
      </w:r>
      <w:r>
        <w:rPr>
          <w:spacing w:val="31"/>
        </w:rPr>
        <w:t xml:space="preserve"> </w:t>
      </w:r>
      <w:r>
        <w:t>structured</w:t>
      </w:r>
      <w:r>
        <w:rPr>
          <w:spacing w:val="32"/>
        </w:rPr>
        <w:t xml:space="preserve"> </w:t>
      </w:r>
      <w:r>
        <w:t>literacy</w:t>
      </w:r>
      <w:r>
        <w:rPr>
          <w:spacing w:val="27"/>
        </w:rPr>
        <w:t xml:space="preserve"> </w:t>
      </w:r>
      <w:r>
        <w:t>stimulation</w:t>
      </w:r>
      <w:r>
        <w:rPr>
          <w:spacing w:val="32"/>
        </w:rPr>
        <w:t xml:space="preserve"> </w:t>
      </w:r>
      <w:r>
        <w:t>program</w:t>
      </w:r>
      <w:r>
        <w:rPr>
          <w:spacing w:val="32"/>
        </w:rPr>
        <w:t xml:space="preserve"> </w:t>
      </w:r>
      <w:r>
        <w:t>at</w:t>
      </w:r>
      <w:r>
        <w:rPr>
          <w:spacing w:val="32"/>
        </w:rPr>
        <w:t xml:space="preserve"> </w:t>
      </w:r>
      <w:r>
        <w:t>home</w:t>
      </w:r>
      <w:r>
        <w:rPr>
          <w:spacing w:val="31"/>
        </w:rPr>
        <w:t xml:space="preserve"> </w:t>
      </w:r>
      <w:r>
        <w:t>is</w:t>
      </w:r>
      <w:r>
        <w:rPr>
          <w:spacing w:val="33"/>
        </w:rPr>
        <w:t xml:space="preserve"> </w:t>
      </w:r>
      <w:r>
        <w:t>essential—one</w:t>
      </w:r>
      <w:r>
        <w:rPr>
          <w:spacing w:val="31"/>
        </w:rPr>
        <w:t xml:space="preserve"> </w:t>
      </w:r>
      <w:r>
        <w:t>that</w:t>
      </w:r>
      <w:r>
        <w:rPr>
          <w:spacing w:val="33"/>
        </w:rPr>
        <w:t xml:space="preserve"> </w:t>
      </w:r>
      <w:r>
        <w:rPr>
          <w:spacing w:val="-5"/>
        </w:rPr>
        <w:t>is</w:t>
      </w:r>
    </w:p>
    <w:p w:rsidR="00B96F99" w:rsidRDefault="000E4D1B">
      <w:pPr>
        <w:pStyle w:val="BodyText"/>
        <w:rPr>
          <w:sz w:val="20"/>
        </w:rPr>
      </w:pPr>
      <w:r>
        <w:rPr>
          <w:noProof/>
          <w:sz w:val="20"/>
          <w:lang w:val="en-US"/>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161615</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2.725611pt;width:144.020pt;height:.71997pt;mso-position-horizontal-relative:page;mso-position-vertical-relative:paragraph;z-index:-15725568;mso-wrap-distance-left:0;mso-wrap-distance-right:0" id="docshape11" filled="true" fillcolor="#000000" stroked="false">
                <v:fill type="solid"/>
                <w10:wrap type="topAndBottom"/>
              </v:rect>
            </w:pict>
          </mc:Fallback>
        </mc:AlternateContent>
      </w:r>
    </w:p>
    <w:p w:rsidR="00B96F99" w:rsidRDefault="000E4D1B">
      <w:pPr>
        <w:spacing w:before="96"/>
        <w:ind w:left="2" w:right="574" w:firstLine="566"/>
        <w:jc w:val="both"/>
        <w:rPr>
          <w:sz w:val="20"/>
        </w:rPr>
      </w:pPr>
      <w:r>
        <w:rPr>
          <w:sz w:val="20"/>
          <w:vertAlign w:val="superscript"/>
        </w:rPr>
        <w:t>15</w:t>
      </w:r>
      <w:r>
        <w:rPr>
          <w:spacing w:val="-1"/>
          <w:sz w:val="20"/>
        </w:rPr>
        <w:t xml:space="preserve"> </w:t>
      </w:r>
      <w:r>
        <w:rPr>
          <w:sz w:val="20"/>
        </w:rPr>
        <w:t>Aprita</w:t>
      </w:r>
      <w:r>
        <w:rPr>
          <w:spacing w:val="-1"/>
          <w:sz w:val="20"/>
        </w:rPr>
        <w:t xml:space="preserve"> </w:t>
      </w:r>
      <w:r>
        <w:rPr>
          <w:sz w:val="20"/>
        </w:rPr>
        <w:t>and Kurniah,</w:t>
      </w:r>
      <w:r>
        <w:rPr>
          <w:spacing w:val="-1"/>
          <w:sz w:val="20"/>
        </w:rPr>
        <w:t xml:space="preserve"> </w:t>
      </w:r>
      <w:r>
        <w:rPr>
          <w:sz w:val="20"/>
        </w:rPr>
        <w:t>“Pengembangan</w:t>
      </w:r>
      <w:r>
        <w:rPr>
          <w:spacing w:val="-2"/>
          <w:sz w:val="20"/>
        </w:rPr>
        <w:t xml:space="preserve"> </w:t>
      </w:r>
      <w:r>
        <w:rPr>
          <w:sz w:val="20"/>
        </w:rPr>
        <w:t>Media</w:t>
      </w:r>
      <w:r>
        <w:rPr>
          <w:spacing w:val="-1"/>
          <w:sz w:val="20"/>
        </w:rPr>
        <w:t xml:space="preserve"> </w:t>
      </w:r>
      <w:r>
        <w:rPr>
          <w:sz w:val="20"/>
        </w:rPr>
        <w:t>Busy</w:t>
      </w:r>
      <w:r>
        <w:rPr>
          <w:spacing w:val="-5"/>
          <w:sz w:val="20"/>
        </w:rPr>
        <w:t xml:space="preserve"> </w:t>
      </w:r>
      <w:r>
        <w:rPr>
          <w:sz w:val="20"/>
        </w:rPr>
        <w:t>Book</w:t>
      </w:r>
      <w:r>
        <w:rPr>
          <w:spacing w:val="-2"/>
          <w:sz w:val="20"/>
        </w:rPr>
        <w:t xml:space="preserve"> </w:t>
      </w:r>
      <w:r>
        <w:rPr>
          <w:sz w:val="20"/>
        </w:rPr>
        <w:t>Untuk</w:t>
      </w:r>
      <w:r>
        <w:rPr>
          <w:spacing w:val="-2"/>
          <w:sz w:val="20"/>
        </w:rPr>
        <w:t xml:space="preserve"> </w:t>
      </w:r>
      <w:r>
        <w:rPr>
          <w:sz w:val="20"/>
        </w:rPr>
        <w:t>Meningkatkan</w:t>
      </w:r>
      <w:r>
        <w:rPr>
          <w:spacing w:val="-2"/>
          <w:sz w:val="20"/>
        </w:rPr>
        <w:t xml:space="preserve"> </w:t>
      </w:r>
      <w:r>
        <w:rPr>
          <w:sz w:val="20"/>
        </w:rPr>
        <w:t>Kemampuan Membaca</w:t>
      </w:r>
      <w:r>
        <w:rPr>
          <w:spacing w:val="-1"/>
          <w:sz w:val="20"/>
        </w:rPr>
        <w:t xml:space="preserve"> </w:t>
      </w:r>
      <w:r>
        <w:rPr>
          <w:sz w:val="20"/>
        </w:rPr>
        <w:t>Awal</w:t>
      </w:r>
      <w:r>
        <w:rPr>
          <w:spacing w:val="-3"/>
          <w:sz w:val="20"/>
        </w:rPr>
        <w:t xml:space="preserve"> </w:t>
      </w:r>
      <w:r>
        <w:rPr>
          <w:sz w:val="20"/>
        </w:rPr>
        <w:t>Dan</w:t>
      </w:r>
      <w:r>
        <w:rPr>
          <w:spacing w:val="-4"/>
          <w:sz w:val="20"/>
        </w:rPr>
        <w:t xml:space="preserve"> </w:t>
      </w:r>
      <w:r>
        <w:rPr>
          <w:sz w:val="20"/>
        </w:rPr>
        <w:t>Perkembangan</w:t>
      </w:r>
      <w:r>
        <w:rPr>
          <w:spacing w:val="-4"/>
          <w:sz w:val="20"/>
        </w:rPr>
        <w:t xml:space="preserve"> </w:t>
      </w:r>
      <w:r>
        <w:rPr>
          <w:sz w:val="20"/>
        </w:rPr>
        <w:t>Kognitif</w:t>
      </w:r>
      <w:r>
        <w:rPr>
          <w:spacing w:val="-2"/>
          <w:sz w:val="20"/>
        </w:rPr>
        <w:t xml:space="preserve"> </w:t>
      </w:r>
      <w:r>
        <w:rPr>
          <w:sz w:val="20"/>
        </w:rPr>
        <w:t>Anak</w:t>
      </w:r>
      <w:r>
        <w:rPr>
          <w:spacing w:val="-4"/>
          <w:sz w:val="20"/>
        </w:rPr>
        <w:t xml:space="preserve"> </w:t>
      </w:r>
      <w:r>
        <w:rPr>
          <w:sz w:val="20"/>
        </w:rPr>
        <w:t>Usia</w:t>
      </w:r>
      <w:r>
        <w:rPr>
          <w:spacing w:val="-3"/>
          <w:sz w:val="20"/>
        </w:rPr>
        <w:t xml:space="preserve"> </w:t>
      </w:r>
      <w:r>
        <w:rPr>
          <w:sz w:val="20"/>
        </w:rPr>
        <w:t>Dini</w:t>
      </w:r>
      <w:r>
        <w:rPr>
          <w:spacing w:val="-4"/>
          <w:sz w:val="20"/>
        </w:rPr>
        <w:t xml:space="preserve"> </w:t>
      </w:r>
      <w:r>
        <w:rPr>
          <w:sz w:val="20"/>
        </w:rPr>
        <w:t>(Studi</w:t>
      </w:r>
      <w:r>
        <w:rPr>
          <w:spacing w:val="-4"/>
          <w:sz w:val="20"/>
        </w:rPr>
        <w:t xml:space="preserve"> </w:t>
      </w:r>
      <w:r>
        <w:rPr>
          <w:sz w:val="20"/>
        </w:rPr>
        <w:t>Pada</w:t>
      </w:r>
      <w:r>
        <w:rPr>
          <w:spacing w:val="-3"/>
          <w:sz w:val="20"/>
        </w:rPr>
        <w:t xml:space="preserve"> </w:t>
      </w:r>
      <w:r>
        <w:rPr>
          <w:sz w:val="20"/>
        </w:rPr>
        <w:t>Anak</w:t>
      </w:r>
      <w:r>
        <w:rPr>
          <w:spacing w:val="-4"/>
          <w:sz w:val="20"/>
        </w:rPr>
        <w:t xml:space="preserve"> </w:t>
      </w:r>
      <w:r>
        <w:rPr>
          <w:sz w:val="20"/>
        </w:rPr>
        <w:t>Kelompok</w:t>
      </w:r>
      <w:r>
        <w:rPr>
          <w:spacing w:val="-2"/>
          <w:sz w:val="20"/>
        </w:rPr>
        <w:t xml:space="preserve"> </w:t>
      </w:r>
      <w:r>
        <w:rPr>
          <w:sz w:val="20"/>
        </w:rPr>
        <w:t>A</w:t>
      </w:r>
      <w:r>
        <w:rPr>
          <w:spacing w:val="-5"/>
          <w:sz w:val="20"/>
        </w:rPr>
        <w:t xml:space="preserve"> </w:t>
      </w:r>
      <w:r>
        <w:rPr>
          <w:sz w:val="20"/>
        </w:rPr>
        <w:t>PAUD Kota Bengkulu).”</w:t>
      </w:r>
    </w:p>
    <w:p w:rsidR="00B96F99" w:rsidRDefault="000E4D1B">
      <w:pPr>
        <w:spacing w:before="2"/>
        <w:ind w:left="2" w:right="186" w:firstLine="566"/>
        <w:rPr>
          <w:sz w:val="20"/>
        </w:rPr>
      </w:pPr>
      <w:r>
        <w:rPr>
          <w:sz w:val="20"/>
          <w:vertAlign w:val="superscript"/>
        </w:rPr>
        <w:t>16</w:t>
      </w:r>
      <w:r>
        <w:rPr>
          <w:sz w:val="20"/>
        </w:rPr>
        <w:t xml:space="preserve"> Ridha Annisa, Ringgi Rahmat Fitra, and Zakiah Fitri Wulandari, “Pengaruh Kebiasaan </w:t>
      </w:r>
      <w:r>
        <w:rPr>
          <w:sz w:val="20"/>
        </w:rPr>
        <w:lastRenderedPageBreak/>
        <w:t xml:space="preserve">Membaca Pada Perkembangan Kognitif Anak Slow Learner di Sekolah Inklusi,” </w:t>
      </w:r>
      <w:r>
        <w:rPr>
          <w:i/>
          <w:sz w:val="20"/>
        </w:rPr>
        <w:t>Jurnal Riset dan Pengabdian</w:t>
      </w:r>
      <w:r>
        <w:rPr>
          <w:i/>
          <w:spacing w:val="-5"/>
          <w:sz w:val="20"/>
        </w:rPr>
        <w:t xml:space="preserve"> </w:t>
      </w:r>
      <w:r>
        <w:rPr>
          <w:i/>
          <w:sz w:val="20"/>
        </w:rPr>
        <w:t>Interdisipliner</w:t>
      </w:r>
      <w:r>
        <w:rPr>
          <w:i/>
          <w:spacing w:val="-1"/>
          <w:sz w:val="20"/>
        </w:rPr>
        <w:t xml:space="preserve"> </w:t>
      </w:r>
      <w:r>
        <w:rPr>
          <w:sz w:val="20"/>
        </w:rPr>
        <w:t>2,</w:t>
      </w:r>
      <w:r>
        <w:rPr>
          <w:spacing w:val="-6"/>
          <w:sz w:val="20"/>
        </w:rPr>
        <w:t xml:space="preserve"> </w:t>
      </w:r>
      <w:r>
        <w:rPr>
          <w:sz w:val="20"/>
        </w:rPr>
        <w:t>no.</w:t>
      </w:r>
      <w:r>
        <w:rPr>
          <w:spacing w:val="-4"/>
          <w:sz w:val="20"/>
        </w:rPr>
        <w:t xml:space="preserve"> </w:t>
      </w:r>
      <w:r>
        <w:rPr>
          <w:sz w:val="20"/>
        </w:rPr>
        <w:t>1</w:t>
      </w:r>
      <w:r>
        <w:rPr>
          <w:spacing w:val="-3"/>
          <w:sz w:val="20"/>
        </w:rPr>
        <w:t xml:space="preserve"> </w:t>
      </w:r>
      <w:r>
        <w:rPr>
          <w:sz w:val="20"/>
        </w:rPr>
        <w:t>(January</w:t>
      </w:r>
      <w:r>
        <w:rPr>
          <w:spacing w:val="-7"/>
          <w:sz w:val="20"/>
        </w:rPr>
        <w:t xml:space="preserve"> </w:t>
      </w:r>
      <w:r>
        <w:rPr>
          <w:sz w:val="20"/>
        </w:rPr>
        <w:t>20,</w:t>
      </w:r>
      <w:r>
        <w:rPr>
          <w:spacing w:val="-4"/>
          <w:sz w:val="20"/>
        </w:rPr>
        <w:t xml:space="preserve"> </w:t>
      </w:r>
      <w:r>
        <w:rPr>
          <w:sz w:val="20"/>
        </w:rPr>
        <w:t>2025):</w:t>
      </w:r>
      <w:r>
        <w:rPr>
          <w:spacing w:val="-6"/>
          <w:sz w:val="20"/>
        </w:rPr>
        <w:t xml:space="preserve"> </w:t>
      </w:r>
      <w:r>
        <w:rPr>
          <w:sz w:val="20"/>
        </w:rPr>
        <w:t>206–10,</w:t>
      </w:r>
      <w:r>
        <w:rPr>
          <w:spacing w:val="-4"/>
          <w:sz w:val="20"/>
        </w:rPr>
        <w:t xml:space="preserve"> </w:t>
      </w:r>
      <w:r>
        <w:rPr>
          <w:sz w:val="20"/>
        </w:rPr>
        <w:t>https://doi.org/10.37905/jrpi.v2i1.30677.</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36"/>
        <w:jc w:val="both"/>
      </w:pPr>
      <w:r>
        <w:lastRenderedPageBreak/>
        <w:t>consistent, well-directed, and appropriately designed. Early reading skills play a crucial role in shaping and supp</w:t>
      </w:r>
      <w:r>
        <w:t>orting the overall development of children's literacy.</w:t>
      </w:r>
      <w:r>
        <w:rPr>
          <w:vertAlign w:val="superscript"/>
        </w:rPr>
        <w:t>17</w:t>
      </w:r>
      <w:r>
        <w:t xml:space="preserve"> This ability is the initial stage in the process of learning to read which involves letter recognition, sound recognition, and understanding written language symbols. Research shows that early</w:t>
      </w:r>
      <w:r>
        <w:rPr>
          <w:spacing w:val="-4"/>
        </w:rPr>
        <w:t xml:space="preserve"> </w:t>
      </w:r>
      <w:r>
        <w:t>reading skills are</w:t>
      </w:r>
      <w:r>
        <w:rPr>
          <w:spacing w:val="-1"/>
        </w:rPr>
        <w:t xml:space="preserve"> </w:t>
      </w:r>
      <w:r>
        <w:t>a strong</w:t>
      </w:r>
      <w:r>
        <w:rPr>
          <w:spacing w:val="-2"/>
        </w:rPr>
        <w:t xml:space="preserve"> </w:t>
      </w:r>
      <w:r>
        <w:t>predictor of later reading</w:t>
      </w:r>
      <w:r>
        <w:rPr>
          <w:spacing w:val="-2"/>
        </w:rPr>
        <w:t xml:space="preserve"> </w:t>
      </w:r>
      <w:r>
        <w:t>skills</w:t>
      </w:r>
      <w:r>
        <w:rPr>
          <w:spacing w:val="-1"/>
        </w:rPr>
        <w:t xml:space="preserve"> </w:t>
      </w:r>
      <w:r>
        <w:t xml:space="preserve">and academic </w:t>
      </w:r>
      <w:r>
        <w:rPr>
          <w:spacing w:val="-2"/>
        </w:rPr>
        <w:t>success.</w:t>
      </w:r>
    </w:p>
    <w:p w:rsidR="00B96F99" w:rsidRDefault="000E4D1B" w:rsidP="007A45DD">
      <w:pPr>
        <w:pStyle w:val="BodyText"/>
        <w:spacing w:before="121" w:line="360" w:lineRule="auto"/>
        <w:ind w:left="568" w:right="137" w:firstLine="718"/>
        <w:jc w:val="both"/>
      </w:pPr>
      <w:r>
        <w:t>A literacy environment in the classroom that is rich in learning resources, such as books, symbols, and stationery, greatly supports the development of early reading skills in early childhood.</w:t>
      </w:r>
      <w:r>
        <w:rPr>
          <w:vertAlign w:val="superscript"/>
        </w:rPr>
        <w:t>18</w:t>
      </w:r>
      <w:r>
        <w:t xml:space="preserve"> Classroom arrangements that support interaction with literacy</w:t>
      </w:r>
      <w:r>
        <w:t xml:space="preserve"> resources provide learning experiences that stimulate early reading skills. In addition, literacy stimulation at home through reading activities with parents also contributes significantly</w:t>
      </w:r>
      <w:r>
        <w:rPr>
          <w:spacing w:val="-3"/>
        </w:rPr>
        <w:t xml:space="preserve"> </w:t>
      </w:r>
      <w:r>
        <w:t>to improving early</w:t>
      </w:r>
      <w:r>
        <w:rPr>
          <w:spacing w:val="-3"/>
        </w:rPr>
        <w:t xml:space="preserve"> </w:t>
      </w:r>
      <w:r>
        <w:t>reading skills in preschool children. Good earl</w:t>
      </w:r>
      <w:r>
        <w:t>y</w:t>
      </w:r>
      <w:r>
        <w:rPr>
          <w:spacing w:val="-3"/>
        </w:rPr>
        <w:t xml:space="preserve"> </w:t>
      </w:r>
      <w:r>
        <w:t>reading skills allow students to recognize words and sentences more easily, thereby increasing interest in reading and involvement in literacy activities. This has a positive impact on Indonesian language learning outcomes and mastery of other subject ma</w:t>
      </w:r>
      <w:r>
        <w:t>tter. The use of learning</w:t>
      </w:r>
      <w:r>
        <w:rPr>
          <w:spacing w:val="-3"/>
        </w:rPr>
        <w:t xml:space="preserve"> </w:t>
      </w:r>
      <w:r>
        <w:t>media</w:t>
      </w:r>
      <w:r>
        <w:rPr>
          <w:spacing w:val="-1"/>
        </w:rPr>
        <w:t xml:space="preserve"> </w:t>
      </w:r>
      <w:r>
        <w:t>such as big</w:t>
      </w:r>
      <w:r>
        <w:rPr>
          <w:spacing w:val="-2"/>
        </w:rPr>
        <w:t xml:space="preserve"> </w:t>
      </w:r>
      <w:r>
        <w:t>books has also been shown</w:t>
      </w:r>
      <w:r>
        <w:rPr>
          <w:spacing w:val="-1"/>
        </w:rPr>
        <w:t xml:space="preserve"> </w:t>
      </w:r>
      <w:r>
        <w:t>to significantly</w:t>
      </w:r>
      <w:r>
        <w:rPr>
          <w:spacing w:val="-5"/>
        </w:rPr>
        <w:t xml:space="preserve"> </w:t>
      </w:r>
      <w:r>
        <w:t>improve</w:t>
      </w:r>
      <w:r>
        <w:rPr>
          <w:spacing w:val="-1"/>
        </w:rPr>
        <w:t xml:space="preserve"> </w:t>
      </w:r>
      <w:r>
        <w:t>students' early reading skills. Overall, early reading skills play a major role in developing student literacy.</w:t>
      </w:r>
      <w:r>
        <w:rPr>
          <w:vertAlign w:val="superscript"/>
        </w:rPr>
        <w:t>19</w:t>
      </w:r>
      <w:r>
        <w:t xml:space="preserve"> With strong early reading skills, students are </w:t>
      </w:r>
      <w:r>
        <w:t>better prepared to develop more complex literacy skills, such as critical reading, writing, and understanding various</w:t>
      </w:r>
      <w:r>
        <w:rPr>
          <w:spacing w:val="40"/>
        </w:rPr>
        <w:t xml:space="preserve"> </w:t>
      </w:r>
      <w:r>
        <w:t>texts, which are essential for academic success and lifelong learning.</w:t>
      </w:r>
    </w:p>
    <w:p w:rsidR="00B96F99" w:rsidRDefault="00B96F99">
      <w:pPr>
        <w:pStyle w:val="BodyText"/>
      </w:pPr>
    </w:p>
    <w:p w:rsidR="00B96F99" w:rsidRDefault="00B96F99">
      <w:pPr>
        <w:pStyle w:val="BodyText"/>
        <w:spacing w:before="107"/>
      </w:pPr>
    </w:p>
    <w:p w:rsidR="00B96F99" w:rsidRDefault="000E4D1B" w:rsidP="007A45DD">
      <w:pPr>
        <w:pStyle w:val="Heading1"/>
        <w:ind w:firstLine="566"/>
        <w:jc w:val="both"/>
      </w:pPr>
      <w:r>
        <w:t>The</w:t>
      </w:r>
      <w:r>
        <w:rPr>
          <w:spacing w:val="-2"/>
        </w:rPr>
        <w:t xml:space="preserve"> </w:t>
      </w:r>
      <w:r>
        <w:t>Influence</w:t>
      </w:r>
      <w:r>
        <w:rPr>
          <w:spacing w:val="-2"/>
        </w:rPr>
        <w:t xml:space="preserve"> </w:t>
      </w:r>
      <w:r>
        <w:t>of Early</w:t>
      </w:r>
      <w:r>
        <w:rPr>
          <w:spacing w:val="-3"/>
        </w:rPr>
        <w:t xml:space="preserve"> </w:t>
      </w:r>
      <w:r>
        <w:t>Reading Ability</w:t>
      </w:r>
      <w:r>
        <w:rPr>
          <w:spacing w:val="-1"/>
        </w:rPr>
        <w:t xml:space="preserve"> </w:t>
      </w:r>
      <w:r>
        <w:t>on</w:t>
      </w:r>
      <w:r>
        <w:rPr>
          <w:spacing w:val="-4"/>
        </w:rPr>
        <w:t xml:space="preserve"> </w:t>
      </w:r>
      <w:r>
        <w:t>Students'</w:t>
      </w:r>
      <w:r>
        <w:rPr>
          <w:spacing w:val="-1"/>
        </w:rPr>
        <w:t xml:space="preserve"> </w:t>
      </w:r>
      <w:r>
        <w:t>Cognitive</w:t>
      </w:r>
      <w:r>
        <w:rPr>
          <w:spacing w:val="-2"/>
        </w:rPr>
        <w:t xml:space="preserve"> Abi</w:t>
      </w:r>
      <w:r>
        <w:rPr>
          <w:spacing w:val="-2"/>
        </w:rPr>
        <w:t>lity</w:t>
      </w:r>
    </w:p>
    <w:p w:rsidR="00B96F99" w:rsidRDefault="000E4D1B" w:rsidP="007A45DD">
      <w:pPr>
        <w:pStyle w:val="BodyText"/>
        <w:spacing w:before="254" w:line="357" w:lineRule="auto"/>
        <w:ind w:left="568" w:right="137" w:firstLine="718"/>
        <w:jc w:val="both"/>
        <w:rPr>
          <w:position w:val="2"/>
        </w:rPr>
      </w:pPr>
      <w:r>
        <w:t>The</w:t>
      </w:r>
      <w:r>
        <w:rPr>
          <w:spacing w:val="-1"/>
        </w:rPr>
        <w:t xml:space="preserve"> </w:t>
      </w:r>
      <w:r>
        <w:t>influence</w:t>
      </w:r>
      <w:r>
        <w:rPr>
          <w:spacing w:val="-1"/>
        </w:rPr>
        <w:t xml:space="preserve"> </w:t>
      </w:r>
      <w:r>
        <w:t>of</w:t>
      </w:r>
      <w:r>
        <w:rPr>
          <w:spacing w:val="-1"/>
        </w:rPr>
        <w:t xml:space="preserve"> </w:t>
      </w:r>
      <w:r>
        <w:t>the</w:t>
      </w:r>
      <w:r>
        <w:rPr>
          <w:spacing w:val="-1"/>
        </w:rPr>
        <w:t xml:space="preserve"> </w:t>
      </w:r>
      <w:r>
        <w:t>early</w:t>
      </w:r>
      <w:r>
        <w:rPr>
          <w:spacing w:val="-2"/>
        </w:rPr>
        <w:t xml:space="preserve"> </w:t>
      </w:r>
      <w:r>
        <w:t>reading</w:t>
      </w:r>
      <w:r>
        <w:rPr>
          <w:spacing w:val="-1"/>
        </w:rPr>
        <w:t xml:space="preserve"> </w:t>
      </w:r>
      <w:r>
        <w:t>ability</w:t>
      </w:r>
      <w:r>
        <w:rPr>
          <w:spacing w:val="-7"/>
        </w:rPr>
        <w:t xml:space="preserve"> </w:t>
      </w:r>
      <w:r>
        <w:t>variable (Y)</w:t>
      </w:r>
      <w:r>
        <w:rPr>
          <w:spacing w:val="-1"/>
        </w:rPr>
        <w:t xml:space="preserve"> </w:t>
      </w:r>
      <w:r>
        <w:t>individually</w:t>
      </w:r>
      <w:r>
        <w:rPr>
          <w:spacing w:val="-7"/>
        </w:rPr>
        <w:t xml:space="preserve"> </w:t>
      </w:r>
      <w:r>
        <w:t>on the</w:t>
      </w:r>
      <w:r>
        <w:rPr>
          <w:spacing w:val="-1"/>
        </w:rPr>
        <w:t xml:space="preserve"> </w:t>
      </w:r>
      <w:r>
        <w:t xml:space="preserve">student's </w:t>
      </w:r>
      <w:r>
        <w:rPr>
          <w:position w:val="2"/>
        </w:rPr>
        <w:t>cognitive</w:t>
      </w:r>
      <w:r>
        <w:rPr>
          <w:spacing w:val="67"/>
          <w:w w:val="150"/>
          <w:position w:val="2"/>
        </w:rPr>
        <w:t xml:space="preserve"> </w:t>
      </w:r>
      <w:r>
        <w:rPr>
          <w:position w:val="2"/>
        </w:rPr>
        <w:t>ability</w:t>
      </w:r>
      <w:r>
        <w:rPr>
          <w:spacing w:val="65"/>
          <w:w w:val="150"/>
          <w:position w:val="2"/>
        </w:rPr>
        <w:t xml:space="preserve"> </w:t>
      </w:r>
      <w:r>
        <w:rPr>
          <w:position w:val="2"/>
        </w:rPr>
        <w:t>variable</w:t>
      </w:r>
      <w:r>
        <w:rPr>
          <w:spacing w:val="70"/>
          <w:w w:val="150"/>
          <w:position w:val="2"/>
        </w:rPr>
        <w:t xml:space="preserve"> </w:t>
      </w:r>
      <w:r>
        <w:rPr>
          <w:position w:val="2"/>
        </w:rPr>
        <w:t>(X</w:t>
      </w:r>
      <w:r>
        <w:rPr>
          <w:sz w:val="16"/>
        </w:rPr>
        <w:t>2</w:t>
      </w:r>
      <w:r>
        <w:rPr>
          <w:position w:val="2"/>
        </w:rPr>
        <w:t>)</w:t>
      </w:r>
      <w:r>
        <w:rPr>
          <w:spacing w:val="68"/>
          <w:w w:val="150"/>
          <w:position w:val="2"/>
        </w:rPr>
        <w:t xml:space="preserve"> </w:t>
      </w:r>
      <w:r>
        <w:rPr>
          <w:position w:val="2"/>
        </w:rPr>
        <w:t>which</w:t>
      </w:r>
      <w:r>
        <w:rPr>
          <w:spacing w:val="70"/>
          <w:w w:val="150"/>
          <w:position w:val="2"/>
        </w:rPr>
        <w:t xml:space="preserve"> </w:t>
      </w:r>
      <w:r>
        <w:rPr>
          <w:position w:val="2"/>
        </w:rPr>
        <w:t>was</w:t>
      </w:r>
      <w:r>
        <w:rPr>
          <w:spacing w:val="70"/>
          <w:w w:val="150"/>
          <w:position w:val="2"/>
        </w:rPr>
        <w:t xml:space="preserve"> </w:t>
      </w:r>
      <w:r>
        <w:rPr>
          <w:position w:val="2"/>
        </w:rPr>
        <w:t>tested</w:t>
      </w:r>
      <w:r>
        <w:rPr>
          <w:spacing w:val="69"/>
          <w:w w:val="150"/>
          <w:position w:val="2"/>
        </w:rPr>
        <w:t xml:space="preserve"> </w:t>
      </w:r>
      <w:r>
        <w:rPr>
          <w:position w:val="2"/>
        </w:rPr>
        <w:t>using</w:t>
      </w:r>
      <w:r>
        <w:rPr>
          <w:spacing w:val="68"/>
          <w:w w:val="150"/>
          <w:position w:val="2"/>
        </w:rPr>
        <w:t xml:space="preserve"> </w:t>
      </w:r>
      <w:r>
        <w:rPr>
          <w:position w:val="2"/>
        </w:rPr>
        <w:t>the</w:t>
      </w:r>
      <w:r>
        <w:rPr>
          <w:spacing w:val="70"/>
          <w:w w:val="150"/>
          <w:position w:val="2"/>
        </w:rPr>
        <w:t xml:space="preserve"> </w:t>
      </w:r>
      <w:r>
        <w:rPr>
          <w:position w:val="2"/>
        </w:rPr>
        <w:t>t-test</w:t>
      </w:r>
      <w:r>
        <w:rPr>
          <w:spacing w:val="69"/>
          <w:w w:val="150"/>
          <w:position w:val="2"/>
        </w:rPr>
        <w:t xml:space="preserve"> </w:t>
      </w:r>
      <w:r>
        <w:rPr>
          <w:position w:val="2"/>
        </w:rPr>
        <w:t>based</w:t>
      </w:r>
      <w:r>
        <w:rPr>
          <w:spacing w:val="70"/>
          <w:w w:val="150"/>
          <w:position w:val="2"/>
        </w:rPr>
        <w:t xml:space="preserve"> </w:t>
      </w:r>
      <w:r>
        <w:rPr>
          <w:position w:val="2"/>
        </w:rPr>
        <w:t>on</w:t>
      </w:r>
      <w:r>
        <w:rPr>
          <w:spacing w:val="70"/>
          <w:w w:val="150"/>
          <w:position w:val="2"/>
        </w:rPr>
        <w:t xml:space="preserve"> </w:t>
      </w:r>
      <w:r>
        <w:rPr>
          <w:spacing w:val="-5"/>
          <w:position w:val="2"/>
        </w:rPr>
        <w:t>the</w:t>
      </w:r>
    </w:p>
    <w:p w:rsidR="00B96F99" w:rsidRDefault="000E4D1B">
      <w:pPr>
        <w:pStyle w:val="BodyText"/>
        <w:spacing w:before="21"/>
        <w:rPr>
          <w:sz w:val="20"/>
        </w:rPr>
      </w:pPr>
      <w:r>
        <w:rPr>
          <w:noProof/>
          <w:sz w:val="20"/>
          <w:lang w:val="en-US"/>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174917</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3.773013pt;width:144.020pt;height:.71997pt;mso-position-horizontal-relative:page;mso-position-vertical-relative:paragraph;z-index:-15725056;mso-wrap-distance-left:0;mso-wrap-distance-right:0" id="docshape12" filled="true" fillcolor="#000000" stroked="false">
                <v:fill type="solid"/>
                <w10:wrap type="topAndBottom"/>
              </v:rect>
            </w:pict>
          </mc:Fallback>
        </mc:AlternateContent>
      </w:r>
    </w:p>
    <w:p w:rsidR="00B96F99" w:rsidRDefault="000E4D1B">
      <w:pPr>
        <w:spacing w:before="96"/>
        <w:ind w:left="2" w:right="188" w:firstLine="566"/>
        <w:rPr>
          <w:sz w:val="20"/>
        </w:rPr>
      </w:pPr>
      <w:r>
        <w:rPr>
          <w:sz w:val="20"/>
          <w:vertAlign w:val="superscript"/>
        </w:rPr>
        <w:t>17</w:t>
      </w:r>
      <w:r>
        <w:rPr>
          <w:spacing w:val="-3"/>
          <w:sz w:val="20"/>
        </w:rPr>
        <w:t xml:space="preserve"> </w:t>
      </w:r>
      <w:r>
        <w:rPr>
          <w:sz w:val="20"/>
        </w:rPr>
        <w:t>Yanti</w:t>
      </w:r>
      <w:r>
        <w:rPr>
          <w:spacing w:val="-4"/>
          <w:sz w:val="20"/>
        </w:rPr>
        <w:t xml:space="preserve"> </w:t>
      </w:r>
      <w:r>
        <w:rPr>
          <w:sz w:val="20"/>
        </w:rPr>
        <w:t>Hartini</w:t>
      </w:r>
      <w:r>
        <w:rPr>
          <w:spacing w:val="-4"/>
          <w:sz w:val="20"/>
        </w:rPr>
        <w:t xml:space="preserve"> </w:t>
      </w:r>
      <w:r>
        <w:rPr>
          <w:sz w:val="20"/>
        </w:rPr>
        <w:t>et</w:t>
      </w:r>
      <w:r>
        <w:rPr>
          <w:spacing w:val="-4"/>
          <w:sz w:val="20"/>
        </w:rPr>
        <w:t xml:space="preserve"> </w:t>
      </w:r>
      <w:r>
        <w:rPr>
          <w:sz w:val="20"/>
        </w:rPr>
        <w:t>al.,</w:t>
      </w:r>
      <w:r>
        <w:rPr>
          <w:spacing w:val="-2"/>
          <w:sz w:val="20"/>
        </w:rPr>
        <w:t xml:space="preserve"> </w:t>
      </w:r>
      <w:r>
        <w:rPr>
          <w:sz w:val="20"/>
        </w:rPr>
        <w:t>“Evaluasi</w:t>
      </w:r>
      <w:r>
        <w:rPr>
          <w:spacing w:val="-2"/>
          <w:sz w:val="20"/>
        </w:rPr>
        <w:t xml:space="preserve"> </w:t>
      </w:r>
      <w:r>
        <w:rPr>
          <w:sz w:val="20"/>
        </w:rPr>
        <w:t>Program</w:t>
      </w:r>
      <w:r>
        <w:rPr>
          <w:spacing w:val="-7"/>
          <w:sz w:val="20"/>
        </w:rPr>
        <w:t xml:space="preserve"> </w:t>
      </w:r>
      <w:r>
        <w:rPr>
          <w:sz w:val="20"/>
        </w:rPr>
        <w:t>Gerakan</w:t>
      </w:r>
      <w:r>
        <w:rPr>
          <w:spacing w:val="-2"/>
          <w:sz w:val="20"/>
        </w:rPr>
        <w:t xml:space="preserve"> </w:t>
      </w:r>
      <w:r>
        <w:rPr>
          <w:sz w:val="20"/>
        </w:rPr>
        <w:t>Literasi</w:t>
      </w:r>
      <w:r>
        <w:rPr>
          <w:spacing w:val="-4"/>
          <w:sz w:val="20"/>
        </w:rPr>
        <w:t xml:space="preserve"> </w:t>
      </w:r>
      <w:r>
        <w:rPr>
          <w:sz w:val="20"/>
        </w:rPr>
        <w:t>Baca</w:t>
      </w:r>
      <w:r>
        <w:rPr>
          <w:spacing w:val="-3"/>
          <w:sz w:val="20"/>
        </w:rPr>
        <w:t xml:space="preserve"> </w:t>
      </w:r>
      <w:r>
        <w:rPr>
          <w:sz w:val="20"/>
        </w:rPr>
        <w:t>Tulis</w:t>
      </w:r>
      <w:r>
        <w:rPr>
          <w:spacing w:val="-4"/>
          <w:sz w:val="20"/>
        </w:rPr>
        <w:t xml:space="preserve"> </w:t>
      </w:r>
      <w:r>
        <w:rPr>
          <w:sz w:val="20"/>
        </w:rPr>
        <w:t>Di</w:t>
      </w:r>
      <w:r>
        <w:rPr>
          <w:spacing w:val="-3"/>
          <w:sz w:val="20"/>
        </w:rPr>
        <w:t xml:space="preserve"> </w:t>
      </w:r>
      <w:r>
        <w:rPr>
          <w:sz w:val="20"/>
        </w:rPr>
        <w:t>Sekolah</w:t>
      </w:r>
      <w:r>
        <w:rPr>
          <w:spacing w:val="-4"/>
          <w:sz w:val="20"/>
        </w:rPr>
        <w:t xml:space="preserve"> </w:t>
      </w:r>
      <w:r>
        <w:rPr>
          <w:sz w:val="20"/>
        </w:rPr>
        <w:t xml:space="preserve">Dasar,” </w:t>
      </w:r>
      <w:r>
        <w:rPr>
          <w:i/>
          <w:sz w:val="20"/>
        </w:rPr>
        <w:t xml:space="preserve">MIMBAR PGSD Undiksha </w:t>
      </w:r>
      <w:r>
        <w:rPr>
          <w:sz w:val="20"/>
        </w:rPr>
        <w:t xml:space="preserve">11, no. 1 (February 11, 2023): 110–20, </w:t>
      </w:r>
      <w:r>
        <w:rPr>
          <w:spacing w:val="-2"/>
          <w:sz w:val="20"/>
        </w:rPr>
        <w:t>https://doi.org/10.23887/jjpgsd.v11i1.42891.</w:t>
      </w:r>
    </w:p>
    <w:p w:rsidR="00B96F99" w:rsidRDefault="000E4D1B">
      <w:pPr>
        <w:ind w:left="2" w:right="120" w:firstLine="566"/>
        <w:rPr>
          <w:sz w:val="20"/>
        </w:rPr>
      </w:pPr>
      <w:r>
        <w:rPr>
          <w:sz w:val="20"/>
          <w:vertAlign w:val="superscript"/>
        </w:rPr>
        <w:t>18</w:t>
      </w:r>
      <w:r>
        <w:rPr>
          <w:sz w:val="20"/>
        </w:rPr>
        <w:t xml:space="preserve"> Yohana Aurelia Nay et al., “Gerakan Literasi Sekolah Sebagai Upaya Untuk Meningkatkan Minat</w:t>
      </w:r>
      <w:r>
        <w:rPr>
          <w:spacing w:val="-3"/>
          <w:sz w:val="20"/>
        </w:rPr>
        <w:t xml:space="preserve"> </w:t>
      </w:r>
      <w:r>
        <w:rPr>
          <w:sz w:val="20"/>
        </w:rPr>
        <w:t>Baca</w:t>
      </w:r>
      <w:r>
        <w:rPr>
          <w:spacing w:val="-3"/>
          <w:sz w:val="20"/>
        </w:rPr>
        <w:t xml:space="preserve"> </w:t>
      </w:r>
      <w:r>
        <w:rPr>
          <w:sz w:val="20"/>
        </w:rPr>
        <w:t>Peserta</w:t>
      </w:r>
      <w:r>
        <w:rPr>
          <w:spacing w:val="-3"/>
          <w:sz w:val="20"/>
        </w:rPr>
        <w:t xml:space="preserve"> </w:t>
      </w:r>
      <w:r>
        <w:rPr>
          <w:sz w:val="20"/>
        </w:rPr>
        <w:t>Didik</w:t>
      </w:r>
      <w:r>
        <w:rPr>
          <w:spacing w:val="-5"/>
          <w:sz w:val="20"/>
        </w:rPr>
        <w:t xml:space="preserve"> </w:t>
      </w:r>
      <w:r>
        <w:rPr>
          <w:sz w:val="20"/>
        </w:rPr>
        <w:t>Kelas</w:t>
      </w:r>
      <w:r>
        <w:rPr>
          <w:spacing w:val="-4"/>
          <w:sz w:val="20"/>
        </w:rPr>
        <w:t xml:space="preserve"> </w:t>
      </w:r>
      <w:r>
        <w:rPr>
          <w:sz w:val="20"/>
        </w:rPr>
        <w:t>IV</w:t>
      </w:r>
      <w:r>
        <w:rPr>
          <w:spacing w:val="-3"/>
          <w:sz w:val="20"/>
        </w:rPr>
        <w:t xml:space="preserve"> </w:t>
      </w:r>
      <w:r>
        <w:rPr>
          <w:sz w:val="20"/>
        </w:rPr>
        <w:t>SDK</w:t>
      </w:r>
      <w:r>
        <w:rPr>
          <w:spacing w:val="-3"/>
          <w:sz w:val="20"/>
        </w:rPr>
        <w:t xml:space="preserve"> </w:t>
      </w:r>
      <w:r>
        <w:rPr>
          <w:sz w:val="20"/>
        </w:rPr>
        <w:t>Wolomeli,”</w:t>
      </w:r>
      <w:r>
        <w:rPr>
          <w:spacing w:val="-2"/>
          <w:sz w:val="20"/>
        </w:rPr>
        <w:t xml:space="preserve"> </w:t>
      </w:r>
      <w:r>
        <w:rPr>
          <w:i/>
          <w:sz w:val="20"/>
        </w:rPr>
        <w:t>Didaktika:</w:t>
      </w:r>
      <w:r>
        <w:rPr>
          <w:i/>
          <w:spacing w:val="-3"/>
          <w:sz w:val="20"/>
        </w:rPr>
        <w:t xml:space="preserve"> </w:t>
      </w:r>
      <w:r>
        <w:rPr>
          <w:i/>
          <w:sz w:val="20"/>
        </w:rPr>
        <w:t>Jurnal</w:t>
      </w:r>
      <w:r>
        <w:rPr>
          <w:i/>
          <w:spacing w:val="-4"/>
          <w:sz w:val="20"/>
        </w:rPr>
        <w:t xml:space="preserve"> </w:t>
      </w:r>
      <w:r>
        <w:rPr>
          <w:i/>
          <w:sz w:val="20"/>
        </w:rPr>
        <w:t>Kependidikan</w:t>
      </w:r>
      <w:r>
        <w:rPr>
          <w:i/>
          <w:spacing w:val="-1"/>
          <w:sz w:val="20"/>
        </w:rPr>
        <w:t xml:space="preserve"> </w:t>
      </w:r>
      <w:r>
        <w:rPr>
          <w:sz w:val="20"/>
        </w:rPr>
        <w:t>13,</w:t>
      </w:r>
      <w:r>
        <w:rPr>
          <w:spacing w:val="-5"/>
          <w:sz w:val="20"/>
        </w:rPr>
        <w:t xml:space="preserve"> </w:t>
      </w:r>
      <w:r>
        <w:rPr>
          <w:sz w:val="20"/>
        </w:rPr>
        <w:t>no.</w:t>
      </w:r>
      <w:r>
        <w:rPr>
          <w:spacing w:val="-3"/>
          <w:sz w:val="20"/>
        </w:rPr>
        <w:t xml:space="preserve"> </w:t>
      </w:r>
      <w:r>
        <w:rPr>
          <w:sz w:val="20"/>
        </w:rPr>
        <w:t>1</w:t>
      </w:r>
      <w:r>
        <w:rPr>
          <w:spacing w:val="-2"/>
          <w:sz w:val="20"/>
        </w:rPr>
        <w:t xml:space="preserve"> </w:t>
      </w:r>
      <w:r>
        <w:rPr>
          <w:sz w:val="20"/>
        </w:rPr>
        <w:t xml:space="preserve">(February </w:t>
      </w:r>
      <w:r>
        <w:rPr>
          <w:sz w:val="20"/>
        </w:rPr>
        <w:lastRenderedPageBreak/>
        <w:t>1, 2024): 273–80, https://doi.org/10.58230/27454312.461.</w:t>
      </w:r>
    </w:p>
    <w:p w:rsidR="00B96F99" w:rsidRDefault="000E4D1B">
      <w:pPr>
        <w:spacing w:before="1"/>
        <w:ind w:left="2" w:right="188" w:firstLine="566"/>
        <w:rPr>
          <w:sz w:val="20"/>
        </w:rPr>
      </w:pPr>
      <w:r>
        <w:rPr>
          <w:sz w:val="20"/>
          <w:vertAlign w:val="superscript"/>
        </w:rPr>
        <w:t>19</w:t>
      </w:r>
      <w:r>
        <w:rPr>
          <w:sz w:val="20"/>
        </w:rPr>
        <w:t xml:space="preserve"> Rohayati Rohayati and Erna Budiarti, “Menumbuhkan Literasi Membaca Awal Melalui Permainan</w:t>
      </w:r>
      <w:r>
        <w:rPr>
          <w:spacing w:val="-5"/>
          <w:sz w:val="20"/>
        </w:rPr>
        <w:t xml:space="preserve"> </w:t>
      </w:r>
      <w:r>
        <w:rPr>
          <w:sz w:val="20"/>
        </w:rPr>
        <w:t>Tradisional</w:t>
      </w:r>
      <w:r>
        <w:rPr>
          <w:spacing w:val="-4"/>
          <w:sz w:val="20"/>
        </w:rPr>
        <w:t xml:space="preserve"> </w:t>
      </w:r>
      <w:r>
        <w:rPr>
          <w:sz w:val="20"/>
        </w:rPr>
        <w:t>Engklek</w:t>
      </w:r>
      <w:r>
        <w:rPr>
          <w:spacing w:val="-5"/>
          <w:sz w:val="20"/>
        </w:rPr>
        <w:t xml:space="preserve"> </w:t>
      </w:r>
      <w:r>
        <w:rPr>
          <w:sz w:val="20"/>
        </w:rPr>
        <w:t>Di</w:t>
      </w:r>
      <w:r>
        <w:rPr>
          <w:spacing w:val="-4"/>
          <w:sz w:val="20"/>
        </w:rPr>
        <w:t xml:space="preserve"> </w:t>
      </w:r>
      <w:r>
        <w:rPr>
          <w:sz w:val="20"/>
        </w:rPr>
        <w:t>TK</w:t>
      </w:r>
      <w:r>
        <w:rPr>
          <w:spacing w:val="-4"/>
          <w:sz w:val="20"/>
        </w:rPr>
        <w:t xml:space="preserve"> </w:t>
      </w:r>
      <w:r>
        <w:rPr>
          <w:sz w:val="20"/>
        </w:rPr>
        <w:t>Nurul</w:t>
      </w:r>
      <w:r>
        <w:rPr>
          <w:spacing w:val="-2"/>
          <w:sz w:val="20"/>
        </w:rPr>
        <w:t xml:space="preserve"> </w:t>
      </w:r>
      <w:r>
        <w:rPr>
          <w:sz w:val="20"/>
        </w:rPr>
        <w:t>Aulia</w:t>
      </w:r>
      <w:r>
        <w:rPr>
          <w:spacing w:val="-4"/>
          <w:sz w:val="20"/>
        </w:rPr>
        <w:t xml:space="preserve"> </w:t>
      </w:r>
      <w:r>
        <w:rPr>
          <w:sz w:val="20"/>
        </w:rPr>
        <w:t xml:space="preserve">Depok,” </w:t>
      </w:r>
      <w:r>
        <w:rPr>
          <w:i/>
          <w:sz w:val="20"/>
        </w:rPr>
        <w:t>Aksara:</w:t>
      </w:r>
      <w:r>
        <w:rPr>
          <w:i/>
          <w:spacing w:val="-4"/>
          <w:sz w:val="20"/>
        </w:rPr>
        <w:t xml:space="preserve"> </w:t>
      </w:r>
      <w:r>
        <w:rPr>
          <w:i/>
          <w:sz w:val="20"/>
        </w:rPr>
        <w:t>J</w:t>
      </w:r>
      <w:r>
        <w:rPr>
          <w:i/>
          <w:sz w:val="20"/>
        </w:rPr>
        <w:t>urnal</w:t>
      </w:r>
      <w:r>
        <w:rPr>
          <w:i/>
          <w:spacing w:val="-5"/>
          <w:sz w:val="20"/>
        </w:rPr>
        <w:t xml:space="preserve"> </w:t>
      </w:r>
      <w:r>
        <w:rPr>
          <w:i/>
          <w:sz w:val="20"/>
        </w:rPr>
        <w:t>Ilmu</w:t>
      </w:r>
      <w:r>
        <w:rPr>
          <w:i/>
          <w:spacing w:val="-3"/>
          <w:sz w:val="20"/>
        </w:rPr>
        <w:t xml:space="preserve"> </w:t>
      </w:r>
      <w:r>
        <w:rPr>
          <w:i/>
          <w:sz w:val="20"/>
        </w:rPr>
        <w:t>Pendidikan</w:t>
      </w:r>
      <w:r>
        <w:rPr>
          <w:i/>
          <w:spacing w:val="-3"/>
          <w:sz w:val="20"/>
        </w:rPr>
        <w:t xml:space="preserve"> </w:t>
      </w:r>
      <w:r>
        <w:rPr>
          <w:i/>
          <w:sz w:val="20"/>
        </w:rPr>
        <w:t xml:space="preserve">Nonformal </w:t>
      </w:r>
      <w:r>
        <w:rPr>
          <w:sz w:val="20"/>
        </w:rPr>
        <w:t>8, no. 3 (September 1, 2022): 1715–24, https://doi.org/10.37905/aksara.8.3.1715-1724.2022.</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45"/>
        <w:jc w:val="both"/>
      </w:pPr>
      <w:r>
        <w:lastRenderedPageBreak/>
        <w:t xml:space="preserve">questionnaire data that had been distributed and processed as explained in the previous </w:t>
      </w:r>
      <w:r>
        <w:rPr>
          <w:spacing w:val="-2"/>
        </w:rPr>
        <w:t>sub-chapter.</w:t>
      </w:r>
    </w:p>
    <w:p w:rsidR="00B96F99" w:rsidRDefault="000E4D1B" w:rsidP="007A45DD">
      <w:pPr>
        <w:pStyle w:val="BodyText"/>
        <w:spacing w:before="119" w:line="360" w:lineRule="auto"/>
        <w:ind w:left="568" w:right="139" w:firstLine="718"/>
        <w:jc w:val="both"/>
        <w:rPr>
          <w:position w:val="2"/>
        </w:rPr>
      </w:pPr>
      <w:r>
        <w:rPr>
          <w:position w:val="2"/>
        </w:rPr>
        <w:t>Table</w:t>
      </w:r>
      <w:r>
        <w:rPr>
          <w:spacing w:val="-2"/>
          <w:position w:val="2"/>
        </w:rPr>
        <w:t xml:space="preserve"> </w:t>
      </w:r>
      <w:r>
        <w:rPr>
          <w:position w:val="2"/>
        </w:rPr>
        <w:t>4</w:t>
      </w:r>
      <w:r>
        <w:rPr>
          <w:spacing w:val="-1"/>
          <w:position w:val="2"/>
        </w:rPr>
        <w:t xml:space="preserve"> </w:t>
      </w:r>
      <w:r>
        <w:rPr>
          <w:position w:val="2"/>
        </w:rPr>
        <w:t>shows</w:t>
      </w:r>
      <w:r>
        <w:rPr>
          <w:spacing w:val="-2"/>
          <w:position w:val="2"/>
        </w:rPr>
        <w:t xml:space="preserve"> </w:t>
      </w:r>
      <w:r>
        <w:rPr>
          <w:position w:val="2"/>
        </w:rPr>
        <w:t>that the</w:t>
      </w:r>
      <w:r>
        <w:rPr>
          <w:spacing w:val="-1"/>
          <w:position w:val="2"/>
        </w:rPr>
        <w:t xml:space="preserve"> </w:t>
      </w:r>
      <w:r>
        <w:rPr>
          <w:position w:val="2"/>
        </w:rPr>
        <w:t>cognitive</w:t>
      </w:r>
      <w:r>
        <w:rPr>
          <w:spacing w:val="-1"/>
          <w:position w:val="2"/>
        </w:rPr>
        <w:t xml:space="preserve"> </w:t>
      </w:r>
      <w:r>
        <w:rPr>
          <w:position w:val="2"/>
        </w:rPr>
        <w:t>ability</w:t>
      </w:r>
      <w:r>
        <w:rPr>
          <w:spacing w:val="-7"/>
          <w:position w:val="2"/>
        </w:rPr>
        <w:t xml:space="preserve"> </w:t>
      </w:r>
      <w:r>
        <w:rPr>
          <w:position w:val="2"/>
        </w:rPr>
        <w:t>variable</w:t>
      </w:r>
      <w:r>
        <w:rPr>
          <w:spacing w:val="-1"/>
          <w:position w:val="2"/>
        </w:rPr>
        <w:t xml:space="preserve"> </w:t>
      </w:r>
      <w:r>
        <w:rPr>
          <w:position w:val="2"/>
        </w:rPr>
        <w:t>(X</w:t>
      </w:r>
      <w:r>
        <w:rPr>
          <w:sz w:val="16"/>
        </w:rPr>
        <w:t>2</w:t>
      </w:r>
      <w:r>
        <w:rPr>
          <w:position w:val="2"/>
        </w:rPr>
        <w:t>)</w:t>
      </w:r>
      <w:r>
        <w:rPr>
          <w:spacing w:val="-2"/>
          <w:position w:val="2"/>
        </w:rPr>
        <w:t xml:space="preserve"> </w:t>
      </w:r>
      <w:r>
        <w:rPr>
          <w:position w:val="2"/>
        </w:rPr>
        <w:t>has a</w:t>
      </w:r>
      <w:r>
        <w:rPr>
          <w:spacing w:val="-3"/>
          <w:position w:val="2"/>
        </w:rPr>
        <w:t xml:space="preserve"> </w:t>
      </w:r>
      <w:r>
        <w:rPr>
          <w:position w:val="2"/>
        </w:rPr>
        <w:t>t count</w:t>
      </w:r>
      <w:r>
        <w:rPr>
          <w:spacing w:val="-2"/>
          <w:position w:val="2"/>
        </w:rPr>
        <w:t xml:space="preserve"> </w:t>
      </w:r>
      <w:r>
        <w:rPr>
          <w:position w:val="2"/>
        </w:rPr>
        <w:t>of</w:t>
      </w:r>
      <w:r>
        <w:rPr>
          <w:spacing w:val="-1"/>
          <w:position w:val="2"/>
        </w:rPr>
        <w:t xml:space="preserve"> </w:t>
      </w:r>
      <w:r>
        <w:rPr>
          <w:position w:val="2"/>
        </w:rPr>
        <w:t>3.013</w:t>
      </w:r>
      <w:r>
        <w:rPr>
          <w:spacing w:val="-2"/>
          <w:position w:val="2"/>
        </w:rPr>
        <w:t xml:space="preserve"> </w:t>
      </w:r>
      <w:r>
        <w:rPr>
          <w:position w:val="2"/>
        </w:rPr>
        <w:t>and a</w:t>
      </w:r>
      <w:r>
        <w:rPr>
          <w:spacing w:val="-3"/>
          <w:position w:val="2"/>
        </w:rPr>
        <w:t xml:space="preserve"> </w:t>
      </w:r>
      <w:r>
        <w:rPr>
          <w:position w:val="2"/>
        </w:rPr>
        <w:t xml:space="preserve">t </w:t>
      </w:r>
      <w:r>
        <w:t>table of 2.000 with a t significance of 0.003. Thus, it can be said that the significance of</w:t>
      </w:r>
      <w:r>
        <w:rPr>
          <w:spacing w:val="40"/>
        </w:rPr>
        <w:t xml:space="preserve"> </w:t>
      </w:r>
      <w:r>
        <w:rPr>
          <w:position w:val="2"/>
        </w:rPr>
        <w:t>t &lt;α (0.003 &lt;0.05) and t</w:t>
      </w:r>
      <w:r>
        <w:rPr>
          <w:sz w:val="16"/>
        </w:rPr>
        <w:t>count</w:t>
      </w:r>
      <w:r>
        <w:rPr>
          <w:spacing w:val="40"/>
          <w:sz w:val="16"/>
        </w:rPr>
        <w:t xml:space="preserve"> </w:t>
      </w:r>
      <w:r>
        <w:rPr>
          <w:position w:val="2"/>
        </w:rPr>
        <w:t>&gt; t</w:t>
      </w:r>
      <w:r>
        <w:rPr>
          <w:sz w:val="16"/>
        </w:rPr>
        <w:t>table</w:t>
      </w:r>
      <w:r>
        <w:rPr>
          <w:spacing w:val="40"/>
          <w:sz w:val="16"/>
        </w:rPr>
        <w:t xml:space="preserve"> </w:t>
      </w:r>
      <w:r>
        <w:rPr>
          <w:position w:val="2"/>
        </w:rPr>
        <w:t>(3.013 &gt; 2.000) so that H</w:t>
      </w:r>
      <w:r>
        <w:rPr>
          <w:sz w:val="16"/>
        </w:rPr>
        <w:t>0</w:t>
      </w:r>
      <w:r>
        <w:rPr>
          <w:spacing w:val="40"/>
          <w:sz w:val="16"/>
        </w:rPr>
        <w:t xml:space="preserve"> </w:t>
      </w:r>
      <w:r>
        <w:rPr>
          <w:position w:val="2"/>
        </w:rPr>
        <w:t>is rejected and H</w:t>
      </w:r>
      <w:r>
        <w:rPr>
          <w:sz w:val="16"/>
        </w:rPr>
        <w:t xml:space="preserve">a </w:t>
      </w:r>
      <w:r>
        <w:rPr>
          <w:position w:val="2"/>
        </w:rPr>
        <w:t xml:space="preserve">is </w:t>
      </w:r>
      <w:r>
        <w:t>acc</w:t>
      </w:r>
      <w:r>
        <w:t xml:space="preserve">epted. This means that the early reading ability variable (Y) individually has a </w:t>
      </w:r>
      <w:r>
        <w:rPr>
          <w:position w:val="2"/>
        </w:rPr>
        <w:t>significant influence on the student's cognitive ability variable (X</w:t>
      </w:r>
      <w:r>
        <w:rPr>
          <w:sz w:val="16"/>
        </w:rPr>
        <w:t>2</w:t>
      </w:r>
      <w:r>
        <w:rPr>
          <w:position w:val="2"/>
        </w:rPr>
        <w:t>).</w:t>
      </w:r>
    </w:p>
    <w:p w:rsidR="00B96F99" w:rsidRDefault="000E4D1B" w:rsidP="007A45DD">
      <w:pPr>
        <w:pStyle w:val="BodyText"/>
        <w:spacing w:before="112" w:line="360" w:lineRule="auto"/>
        <w:ind w:left="568" w:right="142" w:firstLine="718"/>
        <w:jc w:val="both"/>
      </w:pPr>
      <w:r>
        <w:t>This aligns with Piaget'</w:t>
      </w:r>
      <w:r>
        <w:t>s theory, which states that cognitive development results from the interaction between brain and nervous system maturation and the individual’s experiences that support adaptation to the environment. Children's cognitive development involves various advanc</w:t>
      </w:r>
      <w:r>
        <w:t>es in thinking processes, including increased ability to understand and use abstract symbols to interact with their surroundings, enhanced memory capacity, and improved reasoning and argumentation skills.</w:t>
      </w:r>
    </w:p>
    <w:p w:rsidR="00B96F99" w:rsidRDefault="000E4D1B" w:rsidP="007A45DD">
      <w:pPr>
        <w:pStyle w:val="BodyText"/>
        <w:spacing w:before="121" w:line="360" w:lineRule="auto"/>
        <w:ind w:left="568" w:right="137" w:firstLine="718"/>
        <w:jc w:val="both"/>
      </w:pPr>
      <w:r>
        <w:t>Children's cognitive abilities related to how child</w:t>
      </w:r>
      <w:r>
        <w:t>ren build their knowledge through the environment must be taught through counting activities presented by</w:t>
      </w:r>
      <w:r>
        <w:rPr>
          <w:spacing w:val="40"/>
        </w:rPr>
        <w:t xml:space="preserve"> </w:t>
      </w:r>
      <w:r>
        <w:t>making</w:t>
      </w:r>
      <w:r>
        <w:rPr>
          <w:spacing w:val="-5"/>
        </w:rPr>
        <w:t xml:space="preserve"> </w:t>
      </w:r>
      <w:r>
        <w:t>the</w:t>
      </w:r>
      <w:r>
        <w:rPr>
          <w:spacing w:val="-1"/>
        </w:rPr>
        <w:t xml:space="preserve"> </w:t>
      </w:r>
      <w:r>
        <w:t>playing</w:t>
      </w:r>
      <w:r>
        <w:rPr>
          <w:spacing w:val="-5"/>
        </w:rPr>
        <w:t xml:space="preserve"> </w:t>
      </w:r>
      <w:r>
        <w:t>atmosphere</w:t>
      </w:r>
      <w:r>
        <w:rPr>
          <w:spacing w:val="-2"/>
        </w:rPr>
        <w:t xml:space="preserve"> </w:t>
      </w:r>
      <w:r>
        <w:t>fun</w:t>
      </w:r>
      <w:r>
        <w:rPr>
          <w:spacing w:val="-2"/>
        </w:rPr>
        <w:t xml:space="preserve"> </w:t>
      </w:r>
      <w:r>
        <w:t>and</w:t>
      </w:r>
      <w:r>
        <w:rPr>
          <w:spacing w:val="-2"/>
        </w:rPr>
        <w:t xml:space="preserve"> </w:t>
      </w:r>
      <w:r>
        <w:t>interesting</w:t>
      </w:r>
      <w:r>
        <w:rPr>
          <w:spacing w:val="-3"/>
        </w:rPr>
        <w:t xml:space="preserve"> </w:t>
      </w:r>
      <w:r>
        <w:t>for</w:t>
      </w:r>
      <w:r>
        <w:rPr>
          <w:spacing w:val="-4"/>
        </w:rPr>
        <w:t xml:space="preserve"> </w:t>
      </w:r>
      <w:r>
        <w:t>children.</w:t>
      </w:r>
      <w:r>
        <w:rPr>
          <w:vertAlign w:val="superscript"/>
        </w:rPr>
        <w:t>20</w:t>
      </w:r>
      <w:r>
        <w:rPr>
          <w:spacing w:val="-1"/>
        </w:rPr>
        <w:t xml:space="preserve"> </w:t>
      </w:r>
      <w:r>
        <w:t>Such</w:t>
      </w:r>
      <w:r>
        <w:rPr>
          <w:spacing w:val="-2"/>
        </w:rPr>
        <w:t xml:space="preserve"> </w:t>
      </w:r>
      <w:r>
        <w:t>an</w:t>
      </w:r>
      <w:r>
        <w:rPr>
          <w:spacing w:val="-2"/>
        </w:rPr>
        <w:t xml:space="preserve"> </w:t>
      </w:r>
      <w:r>
        <w:t>atmosphere</w:t>
      </w:r>
      <w:r>
        <w:rPr>
          <w:spacing w:val="-4"/>
        </w:rPr>
        <w:t xml:space="preserve"> </w:t>
      </w:r>
      <w:r>
        <w:t>is expected</w:t>
      </w:r>
      <w:r>
        <w:rPr>
          <w:spacing w:val="-2"/>
        </w:rPr>
        <w:t xml:space="preserve"> </w:t>
      </w:r>
      <w:r>
        <w:t>to</w:t>
      </w:r>
      <w:r>
        <w:rPr>
          <w:spacing w:val="-2"/>
        </w:rPr>
        <w:t xml:space="preserve"> </w:t>
      </w:r>
      <w:r>
        <w:t>make</w:t>
      </w:r>
      <w:r>
        <w:rPr>
          <w:spacing w:val="-4"/>
        </w:rPr>
        <w:t xml:space="preserve"> </w:t>
      </w:r>
      <w:r>
        <w:t>learning</w:t>
      </w:r>
      <w:r>
        <w:rPr>
          <w:spacing w:val="-3"/>
        </w:rPr>
        <w:t xml:space="preserve"> </w:t>
      </w:r>
      <w:r>
        <w:t>challenging</w:t>
      </w:r>
      <w:r>
        <w:rPr>
          <w:spacing w:val="-5"/>
        </w:rPr>
        <w:t xml:space="preserve"> </w:t>
      </w:r>
      <w:r>
        <w:t>for</w:t>
      </w:r>
      <w:r>
        <w:rPr>
          <w:spacing w:val="-2"/>
        </w:rPr>
        <w:t xml:space="preserve"> </w:t>
      </w:r>
      <w:r>
        <w:t>children</w:t>
      </w:r>
      <w:r>
        <w:rPr>
          <w:spacing w:val="-2"/>
        </w:rPr>
        <w:t xml:space="preserve"> </w:t>
      </w:r>
      <w:r>
        <w:t>so that</w:t>
      </w:r>
      <w:r>
        <w:rPr>
          <w:spacing w:val="-2"/>
        </w:rPr>
        <w:t xml:space="preserve"> </w:t>
      </w:r>
      <w:r>
        <w:t>children can easily</w:t>
      </w:r>
      <w:r>
        <w:rPr>
          <w:spacing w:val="-7"/>
        </w:rPr>
        <w:t xml:space="preserve"> </w:t>
      </w:r>
      <w:r>
        <w:t>build</w:t>
      </w:r>
      <w:r>
        <w:rPr>
          <w:spacing w:val="-2"/>
        </w:rPr>
        <w:t xml:space="preserve"> </w:t>
      </w:r>
      <w:r>
        <w:t>their own knowledge.</w:t>
      </w:r>
      <w:r>
        <w:rPr>
          <w:vertAlign w:val="superscript"/>
        </w:rPr>
        <w:t>21</w:t>
      </w:r>
      <w:r>
        <w:t xml:space="preserve"> The stages in finding and building knowledge through a systematic thinking process and through concrete objects are expected to increase children's cognitive abilities.</w:t>
      </w:r>
    </w:p>
    <w:p w:rsidR="00B96F99" w:rsidRDefault="000E4D1B" w:rsidP="007A45DD">
      <w:pPr>
        <w:pStyle w:val="BodyText"/>
        <w:spacing w:before="122" w:line="360" w:lineRule="auto"/>
        <w:ind w:left="568" w:right="143" w:firstLine="718"/>
        <w:jc w:val="both"/>
      </w:pPr>
      <w:r>
        <w:t xml:space="preserve">Early reading skills are an important </w:t>
      </w:r>
      <w:r>
        <w:t>foundation in developing students' cognitive abilities. With good reading skills, students can access information, understand</w:t>
      </w:r>
      <w:r>
        <w:rPr>
          <w:spacing w:val="40"/>
        </w:rPr>
        <w:t xml:space="preserve"> </w:t>
      </w:r>
      <w:r>
        <w:t>concepts,</w:t>
      </w:r>
      <w:r>
        <w:rPr>
          <w:spacing w:val="-4"/>
        </w:rPr>
        <w:t xml:space="preserve"> </w:t>
      </w:r>
      <w:r>
        <w:t>and</w:t>
      </w:r>
      <w:r>
        <w:rPr>
          <w:spacing w:val="-4"/>
        </w:rPr>
        <w:t xml:space="preserve"> </w:t>
      </w:r>
      <w:r>
        <w:t>develop</w:t>
      </w:r>
      <w:r>
        <w:rPr>
          <w:spacing w:val="-4"/>
        </w:rPr>
        <w:t xml:space="preserve"> </w:t>
      </w:r>
      <w:r>
        <w:t>critical</w:t>
      </w:r>
      <w:r>
        <w:rPr>
          <w:spacing w:val="-4"/>
        </w:rPr>
        <w:t xml:space="preserve"> </w:t>
      </w:r>
      <w:r>
        <w:t>thinking</w:t>
      </w:r>
      <w:r>
        <w:rPr>
          <w:spacing w:val="-7"/>
        </w:rPr>
        <w:t xml:space="preserve"> </w:t>
      </w:r>
      <w:r>
        <w:t>skills</w:t>
      </w:r>
      <w:r>
        <w:rPr>
          <w:spacing w:val="-4"/>
        </w:rPr>
        <w:t xml:space="preserve"> </w:t>
      </w:r>
      <w:r>
        <w:t>that</w:t>
      </w:r>
      <w:r>
        <w:rPr>
          <w:spacing w:val="-4"/>
        </w:rPr>
        <w:t xml:space="preserve"> </w:t>
      </w:r>
      <w:r>
        <w:t>support</w:t>
      </w:r>
      <w:r>
        <w:rPr>
          <w:spacing w:val="-4"/>
        </w:rPr>
        <w:t xml:space="preserve"> </w:t>
      </w:r>
      <w:r>
        <w:t>overall</w:t>
      </w:r>
      <w:r>
        <w:rPr>
          <w:spacing w:val="-4"/>
        </w:rPr>
        <w:t xml:space="preserve"> </w:t>
      </w:r>
      <w:r>
        <w:t>academic</w:t>
      </w:r>
      <w:r>
        <w:rPr>
          <w:spacing w:val="-3"/>
        </w:rPr>
        <w:t xml:space="preserve"> </w:t>
      </w:r>
      <w:r>
        <w:t>achievement. Therefore,</w:t>
      </w:r>
      <w:r>
        <w:rPr>
          <w:spacing w:val="66"/>
        </w:rPr>
        <w:t xml:space="preserve"> </w:t>
      </w:r>
      <w:r>
        <w:t>strengthening</w:t>
      </w:r>
      <w:r>
        <w:rPr>
          <w:spacing w:val="69"/>
        </w:rPr>
        <w:t xml:space="preserve"> </w:t>
      </w:r>
      <w:r>
        <w:t>early</w:t>
      </w:r>
      <w:r>
        <w:rPr>
          <w:spacing w:val="67"/>
        </w:rPr>
        <w:t xml:space="preserve"> </w:t>
      </w:r>
      <w:r>
        <w:t>reading</w:t>
      </w:r>
      <w:r>
        <w:rPr>
          <w:spacing w:val="65"/>
        </w:rPr>
        <w:t xml:space="preserve"> </w:t>
      </w:r>
      <w:r>
        <w:t>s</w:t>
      </w:r>
      <w:r>
        <w:t>kills</w:t>
      </w:r>
      <w:r>
        <w:rPr>
          <w:spacing w:val="70"/>
        </w:rPr>
        <w:t xml:space="preserve"> </w:t>
      </w:r>
      <w:r>
        <w:t>needs</w:t>
      </w:r>
      <w:r>
        <w:rPr>
          <w:spacing w:val="69"/>
        </w:rPr>
        <w:t xml:space="preserve"> </w:t>
      </w:r>
      <w:r>
        <w:t>to</w:t>
      </w:r>
      <w:r>
        <w:rPr>
          <w:spacing w:val="68"/>
        </w:rPr>
        <w:t xml:space="preserve"> </w:t>
      </w:r>
      <w:r>
        <w:t>be</w:t>
      </w:r>
      <w:r>
        <w:rPr>
          <w:spacing w:val="68"/>
        </w:rPr>
        <w:t xml:space="preserve"> </w:t>
      </w:r>
      <w:r>
        <w:t>the</w:t>
      </w:r>
      <w:r>
        <w:rPr>
          <w:spacing w:val="68"/>
        </w:rPr>
        <w:t xml:space="preserve"> </w:t>
      </w:r>
      <w:r>
        <w:t>main</w:t>
      </w:r>
      <w:r>
        <w:rPr>
          <w:spacing w:val="68"/>
        </w:rPr>
        <w:t xml:space="preserve"> </w:t>
      </w:r>
      <w:r>
        <w:t>focus</w:t>
      </w:r>
      <w:r>
        <w:rPr>
          <w:spacing w:val="69"/>
        </w:rPr>
        <w:t xml:space="preserve"> </w:t>
      </w:r>
      <w:r>
        <w:t>in</w:t>
      </w:r>
      <w:r>
        <w:rPr>
          <w:spacing w:val="69"/>
        </w:rPr>
        <w:t xml:space="preserve"> </w:t>
      </w:r>
      <w:r>
        <w:rPr>
          <w:spacing w:val="-2"/>
        </w:rPr>
        <w:t>basic</w:t>
      </w: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0E4D1B">
      <w:pPr>
        <w:pStyle w:val="BodyText"/>
        <w:spacing w:before="17"/>
        <w:rPr>
          <w:sz w:val="20"/>
        </w:rPr>
      </w:pPr>
      <w:r>
        <w:rPr>
          <w:noProof/>
          <w:sz w:val="20"/>
          <w:lang w:val="en-US"/>
        </w:rPr>
        <mc:AlternateContent>
          <mc:Choice Requires="wps">
            <w:drawing>
              <wp:anchor distT="0" distB="0" distL="0" distR="0" simplePos="0" relativeHeight="487591936" behindDoc="1" locked="0" layoutInCell="1" allowOverlap="1">
                <wp:simplePos x="0" y="0"/>
                <wp:positionH relativeFrom="page">
                  <wp:posOffset>1080820</wp:posOffset>
                </wp:positionH>
                <wp:positionV relativeFrom="paragraph">
                  <wp:posOffset>172610</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3.591352pt;width:144.020pt;height:.72003pt;mso-position-horizontal-relative:page;mso-position-vertical-relative:paragraph;z-index:-15724544;mso-wrap-distance-left:0;mso-wrap-distance-right:0" id="docshape13" filled="true" fillcolor="#000000" stroked="false">
                <v:fill type="solid"/>
                <w10:wrap type="topAndBottom"/>
              </v:rect>
            </w:pict>
          </mc:Fallback>
        </mc:AlternateContent>
      </w:r>
    </w:p>
    <w:p w:rsidR="00B96F99" w:rsidRDefault="000E4D1B">
      <w:pPr>
        <w:spacing w:before="96"/>
        <w:ind w:left="2" w:right="186" w:firstLine="566"/>
        <w:rPr>
          <w:sz w:val="20"/>
        </w:rPr>
      </w:pPr>
      <w:r>
        <w:rPr>
          <w:sz w:val="20"/>
          <w:vertAlign w:val="superscript"/>
        </w:rPr>
        <w:t>20</w:t>
      </w:r>
      <w:r>
        <w:rPr>
          <w:spacing w:val="-4"/>
          <w:sz w:val="20"/>
        </w:rPr>
        <w:t xml:space="preserve"> </w:t>
      </w:r>
      <w:r>
        <w:rPr>
          <w:sz w:val="20"/>
        </w:rPr>
        <w:t>Annisa,</w:t>
      </w:r>
      <w:r>
        <w:rPr>
          <w:spacing w:val="-3"/>
          <w:sz w:val="20"/>
        </w:rPr>
        <w:t xml:space="preserve"> </w:t>
      </w:r>
      <w:r>
        <w:rPr>
          <w:sz w:val="20"/>
        </w:rPr>
        <w:t>Fitra,</w:t>
      </w:r>
      <w:r>
        <w:rPr>
          <w:spacing w:val="-3"/>
          <w:sz w:val="20"/>
        </w:rPr>
        <w:t xml:space="preserve"> </w:t>
      </w:r>
      <w:r>
        <w:rPr>
          <w:sz w:val="20"/>
        </w:rPr>
        <w:t>and</w:t>
      </w:r>
      <w:r>
        <w:rPr>
          <w:spacing w:val="-3"/>
          <w:sz w:val="20"/>
        </w:rPr>
        <w:t xml:space="preserve"> </w:t>
      </w:r>
      <w:r>
        <w:rPr>
          <w:sz w:val="20"/>
        </w:rPr>
        <w:t>Wulandari,</w:t>
      </w:r>
      <w:r>
        <w:rPr>
          <w:spacing w:val="-4"/>
          <w:sz w:val="20"/>
        </w:rPr>
        <w:t xml:space="preserve"> </w:t>
      </w:r>
      <w:r>
        <w:rPr>
          <w:sz w:val="20"/>
        </w:rPr>
        <w:t>“Pengaruh</w:t>
      </w:r>
      <w:r>
        <w:rPr>
          <w:spacing w:val="-5"/>
          <w:sz w:val="20"/>
        </w:rPr>
        <w:t xml:space="preserve"> </w:t>
      </w:r>
      <w:r>
        <w:rPr>
          <w:sz w:val="20"/>
        </w:rPr>
        <w:t>Kebiasaan</w:t>
      </w:r>
      <w:r>
        <w:rPr>
          <w:spacing w:val="-5"/>
          <w:sz w:val="20"/>
        </w:rPr>
        <w:t xml:space="preserve"> </w:t>
      </w:r>
      <w:r>
        <w:rPr>
          <w:sz w:val="20"/>
        </w:rPr>
        <w:t>Membaca</w:t>
      </w:r>
      <w:r>
        <w:rPr>
          <w:spacing w:val="-4"/>
          <w:sz w:val="20"/>
        </w:rPr>
        <w:t xml:space="preserve"> </w:t>
      </w:r>
      <w:r>
        <w:rPr>
          <w:sz w:val="20"/>
        </w:rPr>
        <w:t>Pada</w:t>
      </w:r>
      <w:r>
        <w:rPr>
          <w:spacing w:val="-6"/>
          <w:sz w:val="20"/>
        </w:rPr>
        <w:t xml:space="preserve"> </w:t>
      </w:r>
      <w:r>
        <w:rPr>
          <w:sz w:val="20"/>
        </w:rPr>
        <w:t>Perkembangan</w:t>
      </w:r>
      <w:r>
        <w:rPr>
          <w:spacing w:val="-5"/>
          <w:sz w:val="20"/>
        </w:rPr>
        <w:t xml:space="preserve"> </w:t>
      </w:r>
      <w:r>
        <w:rPr>
          <w:sz w:val="20"/>
        </w:rPr>
        <w:t xml:space="preserve">Kognitif </w:t>
      </w:r>
      <w:r>
        <w:rPr>
          <w:sz w:val="20"/>
        </w:rPr>
        <w:lastRenderedPageBreak/>
        <w:t>Anak Slow Learner di Sekolah Inklusi.”</w:t>
      </w:r>
    </w:p>
    <w:p w:rsidR="00B96F99" w:rsidRDefault="000E4D1B">
      <w:pPr>
        <w:spacing w:before="1"/>
        <w:ind w:left="2" w:right="188" w:firstLine="566"/>
        <w:rPr>
          <w:sz w:val="20"/>
        </w:rPr>
      </w:pPr>
      <w:r>
        <w:rPr>
          <w:sz w:val="20"/>
          <w:vertAlign w:val="superscript"/>
        </w:rPr>
        <w:t>21</w:t>
      </w:r>
      <w:r>
        <w:rPr>
          <w:spacing w:val="-4"/>
          <w:sz w:val="20"/>
        </w:rPr>
        <w:t xml:space="preserve"> </w:t>
      </w:r>
      <w:r>
        <w:rPr>
          <w:sz w:val="20"/>
        </w:rPr>
        <w:t>Ery</w:t>
      </w:r>
      <w:r>
        <w:rPr>
          <w:spacing w:val="-8"/>
          <w:sz w:val="20"/>
        </w:rPr>
        <w:t xml:space="preserve"> </w:t>
      </w:r>
      <w:r>
        <w:rPr>
          <w:sz w:val="20"/>
        </w:rPr>
        <w:t>Khaeriyah, Aip</w:t>
      </w:r>
      <w:r>
        <w:rPr>
          <w:spacing w:val="-3"/>
          <w:sz w:val="20"/>
        </w:rPr>
        <w:t xml:space="preserve"> </w:t>
      </w:r>
      <w:r>
        <w:rPr>
          <w:sz w:val="20"/>
        </w:rPr>
        <w:t>Saripudin,</w:t>
      </w:r>
      <w:r>
        <w:rPr>
          <w:spacing w:val="-4"/>
          <w:sz w:val="20"/>
        </w:rPr>
        <w:t xml:space="preserve"> </w:t>
      </w:r>
      <w:r>
        <w:rPr>
          <w:sz w:val="20"/>
        </w:rPr>
        <w:t>and</w:t>
      </w:r>
      <w:r>
        <w:rPr>
          <w:spacing w:val="-3"/>
          <w:sz w:val="20"/>
        </w:rPr>
        <w:t xml:space="preserve"> </w:t>
      </w:r>
      <w:r>
        <w:rPr>
          <w:sz w:val="20"/>
        </w:rPr>
        <w:t>Riri</w:t>
      </w:r>
      <w:r>
        <w:rPr>
          <w:spacing w:val="-5"/>
          <w:sz w:val="20"/>
        </w:rPr>
        <w:t xml:space="preserve"> </w:t>
      </w:r>
      <w:r>
        <w:rPr>
          <w:sz w:val="20"/>
        </w:rPr>
        <w:t>Kartiyawati,</w:t>
      </w:r>
      <w:r>
        <w:rPr>
          <w:spacing w:val="-4"/>
          <w:sz w:val="20"/>
        </w:rPr>
        <w:t xml:space="preserve"> </w:t>
      </w:r>
      <w:r>
        <w:rPr>
          <w:sz w:val="20"/>
        </w:rPr>
        <w:t>“Penerapan</w:t>
      </w:r>
      <w:r>
        <w:rPr>
          <w:spacing w:val="-5"/>
          <w:sz w:val="20"/>
        </w:rPr>
        <w:t xml:space="preserve"> </w:t>
      </w:r>
      <w:r>
        <w:rPr>
          <w:sz w:val="20"/>
        </w:rPr>
        <w:t>Metode</w:t>
      </w:r>
      <w:r>
        <w:rPr>
          <w:spacing w:val="-4"/>
          <w:sz w:val="20"/>
        </w:rPr>
        <w:t xml:space="preserve"> </w:t>
      </w:r>
      <w:r>
        <w:rPr>
          <w:sz w:val="20"/>
        </w:rPr>
        <w:t>Eksperimen</w:t>
      </w:r>
      <w:r>
        <w:rPr>
          <w:spacing w:val="-5"/>
          <w:sz w:val="20"/>
        </w:rPr>
        <w:t xml:space="preserve"> </w:t>
      </w:r>
      <w:r>
        <w:rPr>
          <w:sz w:val="20"/>
        </w:rPr>
        <w:t xml:space="preserve">Dalam Pembelajaran Sains Untuk Meningkatkan Kemampuan Kognitif Anak Usia Dini,” </w:t>
      </w:r>
      <w:r>
        <w:rPr>
          <w:i/>
          <w:sz w:val="20"/>
        </w:rPr>
        <w:t>AWLADY</w:t>
      </w:r>
      <w:r>
        <w:rPr>
          <w:i/>
          <w:spacing w:val="-7"/>
          <w:sz w:val="20"/>
        </w:rPr>
        <w:t xml:space="preserve"> </w:t>
      </w:r>
      <w:r>
        <w:rPr>
          <w:i/>
          <w:sz w:val="20"/>
        </w:rPr>
        <w:t xml:space="preserve">: Jurnal Pendidikan Anak </w:t>
      </w:r>
      <w:r>
        <w:rPr>
          <w:sz w:val="20"/>
        </w:rPr>
        <w:t>4, no. 2 (September 30, 2018): 102–19, https://doi.org/10.24235/awlady.v4i2.3155.</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37"/>
        <w:jc w:val="both"/>
      </w:pPr>
      <w:r>
        <w:lastRenderedPageBreak/>
        <w:t>education to support optimal chil</w:t>
      </w:r>
      <w:r>
        <w:t>dren's cognitive development.</w:t>
      </w:r>
      <w:r>
        <w:rPr>
          <w:vertAlign w:val="superscript"/>
        </w:rPr>
        <w:t>22</w:t>
      </w:r>
      <w:r>
        <w:t xml:space="preserve"> The</w:t>
      </w:r>
      <w:r>
        <w:rPr>
          <w:spacing w:val="-1"/>
        </w:rPr>
        <w:t xml:space="preserve"> </w:t>
      </w:r>
      <w:r>
        <w:t>implementation of literacy reading corners in kindergartens has also been shown to improve cognitive and language skills of early childhood through interactive reading and discussion activities. Routine reading habits co</w:t>
      </w:r>
      <w:r>
        <w:t>ntribute to better cognitive learning outcomes, because the longer the time students spend reading, the higher the learning outcomes they obtain.</w:t>
      </w:r>
    </w:p>
    <w:p w:rsidR="00B96F99" w:rsidRDefault="00B96F99">
      <w:pPr>
        <w:pStyle w:val="BodyText"/>
      </w:pPr>
    </w:p>
    <w:p w:rsidR="00B96F99" w:rsidRDefault="00B96F99">
      <w:pPr>
        <w:pStyle w:val="BodyText"/>
        <w:spacing w:before="107"/>
      </w:pPr>
    </w:p>
    <w:p w:rsidR="00B96F99" w:rsidRDefault="000E4D1B" w:rsidP="007A45DD">
      <w:pPr>
        <w:pStyle w:val="Heading1"/>
        <w:spacing w:line="360" w:lineRule="auto"/>
        <w:ind w:left="568" w:right="147"/>
        <w:jc w:val="both"/>
      </w:pPr>
      <w:r>
        <w:t>The Influence of Early Reading Ability on the Development of Literacy and Cognitive Ability of Students Simultaneously</w:t>
      </w:r>
    </w:p>
    <w:p w:rsidR="00B96F99" w:rsidRDefault="000E4D1B" w:rsidP="007A45DD">
      <w:pPr>
        <w:pStyle w:val="BodyText"/>
        <w:spacing w:before="116" w:line="360" w:lineRule="auto"/>
        <w:ind w:left="568" w:right="135" w:firstLine="718"/>
        <w:jc w:val="both"/>
      </w:pPr>
      <w:r>
        <w:t>The simultaneous significance test between the independent variables and the dependent variable in this study used the F test. Based on t</w:t>
      </w:r>
      <w:r>
        <w:t xml:space="preserve">able 4 above, it can be seen </w:t>
      </w:r>
      <w:r>
        <w:rPr>
          <w:position w:val="2"/>
        </w:rPr>
        <w:t>that F</w:t>
      </w:r>
      <w:r>
        <w:rPr>
          <w:sz w:val="16"/>
        </w:rPr>
        <w:t xml:space="preserve">count </w:t>
      </w:r>
      <w:r>
        <w:rPr>
          <w:position w:val="2"/>
        </w:rPr>
        <w:t>shows a value of 25.801 with a significance of F = 0.000, while F</w:t>
      </w:r>
      <w:r>
        <w:rPr>
          <w:sz w:val="16"/>
        </w:rPr>
        <w:t>table</w:t>
      </w:r>
      <w:r>
        <w:rPr>
          <w:spacing w:val="24"/>
          <w:sz w:val="16"/>
        </w:rPr>
        <w:t xml:space="preserve"> </w:t>
      </w:r>
      <w:r>
        <w:rPr>
          <w:position w:val="2"/>
        </w:rPr>
        <w:t xml:space="preserve">shows a </w:t>
      </w:r>
      <w:r>
        <w:t xml:space="preserve">value of 8.570. Thus, it can be said that the Significance of F &lt;α (0.000 &lt;0.05) and </w:t>
      </w:r>
      <w:r>
        <w:rPr>
          <w:position w:val="2"/>
        </w:rPr>
        <w:t>F</w:t>
      </w:r>
      <w:r>
        <w:rPr>
          <w:sz w:val="16"/>
        </w:rPr>
        <w:t>count</w:t>
      </w:r>
      <w:r>
        <w:rPr>
          <w:position w:val="2"/>
        </w:rPr>
        <w:t>&gt; F</w:t>
      </w:r>
      <w:r>
        <w:rPr>
          <w:sz w:val="16"/>
        </w:rPr>
        <w:t>table</w:t>
      </w:r>
      <w:r>
        <w:rPr>
          <w:spacing w:val="33"/>
          <w:sz w:val="16"/>
        </w:rPr>
        <w:t xml:space="preserve"> </w:t>
      </w:r>
      <w:r>
        <w:rPr>
          <w:position w:val="2"/>
        </w:rPr>
        <w:t>(25.801&gt; 8.570) so that H</w:t>
      </w:r>
      <w:r>
        <w:rPr>
          <w:sz w:val="16"/>
        </w:rPr>
        <w:t>0</w:t>
      </w:r>
      <w:r>
        <w:rPr>
          <w:spacing w:val="36"/>
          <w:sz w:val="16"/>
        </w:rPr>
        <w:t xml:space="preserve"> </w:t>
      </w:r>
      <w:r>
        <w:rPr>
          <w:position w:val="2"/>
        </w:rPr>
        <w:t>is rejected and H</w:t>
      </w:r>
      <w:r>
        <w:rPr>
          <w:sz w:val="16"/>
        </w:rPr>
        <w:t>a</w:t>
      </w:r>
      <w:r>
        <w:rPr>
          <w:spacing w:val="35"/>
          <w:sz w:val="16"/>
        </w:rPr>
        <w:t xml:space="preserve"> </w:t>
      </w:r>
      <w:r>
        <w:rPr>
          <w:position w:val="2"/>
        </w:rPr>
        <w:t xml:space="preserve">is accepted. This means that </w:t>
      </w:r>
      <w:r>
        <w:t xml:space="preserve">the independent variables simultaneously have a significant influence on the dependent </w:t>
      </w:r>
      <w:r>
        <w:rPr>
          <w:spacing w:val="-2"/>
        </w:rPr>
        <w:t>variable.</w:t>
      </w:r>
    </w:p>
    <w:p w:rsidR="00B96F99" w:rsidRDefault="000E4D1B" w:rsidP="007A45DD">
      <w:pPr>
        <w:pStyle w:val="BodyText"/>
        <w:spacing w:before="114" w:line="360" w:lineRule="auto"/>
        <w:ind w:left="568" w:firstLine="718"/>
        <w:jc w:val="both"/>
      </w:pPr>
      <w:r>
        <w:t>Based</w:t>
      </w:r>
      <w:r>
        <w:rPr>
          <w:spacing w:val="10"/>
        </w:rPr>
        <w:t xml:space="preserve"> </w:t>
      </w:r>
      <w:r>
        <w:t>on</w:t>
      </w:r>
      <w:r>
        <w:rPr>
          <w:spacing w:val="10"/>
        </w:rPr>
        <w:t xml:space="preserve"> </w:t>
      </w:r>
      <w:r>
        <w:t>table</w:t>
      </w:r>
      <w:r>
        <w:rPr>
          <w:spacing w:val="9"/>
        </w:rPr>
        <w:t xml:space="preserve"> </w:t>
      </w:r>
      <w:r>
        <w:t>4</w:t>
      </w:r>
      <w:r>
        <w:rPr>
          <w:spacing w:val="10"/>
        </w:rPr>
        <w:t xml:space="preserve"> </w:t>
      </w:r>
      <w:r>
        <w:t>above,</w:t>
      </w:r>
      <w:r>
        <w:rPr>
          <w:spacing w:val="12"/>
        </w:rPr>
        <w:t xml:space="preserve"> </w:t>
      </w:r>
      <w:r>
        <w:t>it</w:t>
      </w:r>
      <w:r>
        <w:rPr>
          <w:spacing w:val="11"/>
        </w:rPr>
        <w:t xml:space="preserve"> </w:t>
      </w:r>
      <w:r>
        <w:t>can</w:t>
      </w:r>
      <w:r>
        <w:rPr>
          <w:spacing w:val="10"/>
        </w:rPr>
        <w:t xml:space="preserve"> </w:t>
      </w:r>
      <w:r>
        <w:t>also</w:t>
      </w:r>
      <w:r>
        <w:rPr>
          <w:spacing w:val="11"/>
        </w:rPr>
        <w:t xml:space="preserve"> </w:t>
      </w:r>
      <w:r>
        <w:t>be</w:t>
      </w:r>
      <w:r>
        <w:rPr>
          <w:spacing w:val="9"/>
        </w:rPr>
        <w:t xml:space="preserve"> </w:t>
      </w:r>
      <w:r>
        <w:t>seen</w:t>
      </w:r>
      <w:r>
        <w:rPr>
          <w:spacing w:val="10"/>
        </w:rPr>
        <w:t xml:space="preserve"> </w:t>
      </w:r>
      <w:r>
        <w:t>that</w:t>
      </w:r>
      <w:r>
        <w:rPr>
          <w:spacing w:val="10"/>
        </w:rPr>
        <w:t xml:space="preserve"> </w:t>
      </w:r>
      <w:r>
        <w:t>the</w:t>
      </w:r>
      <w:r>
        <w:rPr>
          <w:spacing w:val="9"/>
        </w:rPr>
        <w:t xml:space="preserve"> </w:t>
      </w:r>
      <w:r>
        <w:t>initial</w:t>
      </w:r>
      <w:r>
        <w:rPr>
          <w:spacing w:val="11"/>
        </w:rPr>
        <w:t xml:space="preserve"> </w:t>
      </w:r>
      <w:r>
        <w:t>reading</w:t>
      </w:r>
      <w:r>
        <w:rPr>
          <w:spacing w:val="8"/>
        </w:rPr>
        <w:t xml:space="preserve"> </w:t>
      </w:r>
      <w:r>
        <w:t>ability</w:t>
      </w:r>
      <w:r>
        <w:rPr>
          <w:spacing w:val="9"/>
        </w:rPr>
        <w:t xml:space="preserve"> </w:t>
      </w:r>
      <w:r>
        <w:rPr>
          <w:spacing w:val="-2"/>
        </w:rPr>
        <w:t>variable</w:t>
      </w:r>
      <w:r w:rsidR="007A45DD">
        <w:t xml:space="preserve"> </w:t>
      </w:r>
      <w:r>
        <w:t xml:space="preserve">(Y) is the most dominant </w:t>
      </w:r>
      <w:r>
        <w:t xml:space="preserve">independent variable in influencing the dependent variable, </w:t>
      </w:r>
      <w:r>
        <w:rPr>
          <w:position w:val="2"/>
        </w:rPr>
        <w:t>namely the literacy development variable (X</w:t>
      </w:r>
      <w:r>
        <w:rPr>
          <w:sz w:val="16"/>
        </w:rPr>
        <w:t>1</w:t>
      </w:r>
      <w:r>
        <w:rPr>
          <w:position w:val="2"/>
        </w:rPr>
        <w:t xml:space="preserve">) with a contribution of 0.419. This can </w:t>
      </w:r>
      <w:r>
        <w:t>happen because factors related to early reading skills have a significant influence on improving literacy devel</w:t>
      </w:r>
      <w:r>
        <w:t>opment, and pre-school reading skills are the right effort to overcome problems related to learning activities, one of which is overcoming literacy development. After literacy development can be overcome, it will help improve</w:t>
      </w:r>
      <w:r>
        <w:rPr>
          <w:spacing w:val="40"/>
        </w:rPr>
        <w:t xml:space="preserve"> </w:t>
      </w:r>
      <w:r>
        <w:t>students' cognitive abilities.</w:t>
      </w:r>
      <w:r>
        <w:t xml:space="preserve"> While the early reading ability variable (Y) affects the </w:t>
      </w:r>
      <w:r>
        <w:rPr>
          <w:position w:val="2"/>
        </w:rPr>
        <w:t>cognitive ability variable (X</w:t>
      </w:r>
      <w:r>
        <w:rPr>
          <w:sz w:val="16"/>
        </w:rPr>
        <w:t>2</w:t>
      </w:r>
      <w:r>
        <w:rPr>
          <w:position w:val="2"/>
        </w:rPr>
        <w:t xml:space="preserve">) with a contribution of 0.258. This is in accordance with </w:t>
      </w:r>
      <w:r>
        <w:t>what has been stated by various previous studies, that the crew's reading ability will be able to improve stu</w:t>
      </w:r>
      <w:r>
        <w:t xml:space="preserve">dents' literacy development and also improve the students' cognitive </w:t>
      </w:r>
      <w:r>
        <w:rPr>
          <w:spacing w:val="-2"/>
        </w:rPr>
        <w:t>abilities.</w:t>
      </w:r>
    </w:p>
    <w:p w:rsidR="00B96F99" w:rsidRDefault="000E4D1B">
      <w:pPr>
        <w:pStyle w:val="BodyText"/>
        <w:spacing w:before="151"/>
        <w:rPr>
          <w:sz w:val="20"/>
        </w:rPr>
      </w:pPr>
      <w:r>
        <w:rPr>
          <w:noProof/>
          <w:sz w:val="20"/>
          <w:lang w:val="en-US"/>
        </w:rPr>
        <mc:AlternateContent>
          <mc:Choice Requires="wps">
            <w:drawing>
              <wp:anchor distT="0" distB="0" distL="0" distR="0" simplePos="0" relativeHeight="487592448" behindDoc="1" locked="0" layoutInCell="1" allowOverlap="1">
                <wp:simplePos x="0" y="0"/>
                <wp:positionH relativeFrom="page">
                  <wp:posOffset>1080820</wp:posOffset>
                </wp:positionH>
                <wp:positionV relativeFrom="paragraph">
                  <wp:posOffset>257784</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0.298014pt;width:144.020pt;height:.71997pt;mso-position-horizontal-relative:page;mso-position-vertical-relative:paragraph;z-index:-15724032;mso-wrap-distance-left:0;mso-wrap-distance-right:0" id="docshape14" filled="true" fillcolor="#000000" stroked="false">
                <v:fill type="solid"/>
                <w10:wrap type="topAndBottom"/>
              </v:rect>
            </w:pict>
          </mc:Fallback>
        </mc:AlternateContent>
      </w:r>
    </w:p>
    <w:p w:rsidR="00B96F99" w:rsidRDefault="000E4D1B">
      <w:pPr>
        <w:spacing w:before="97"/>
        <w:ind w:left="2" w:right="120" w:firstLine="566"/>
        <w:rPr>
          <w:sz w:val="20"/>
        </w:rPr>
      </w:pPr>
      <w:r>
        <w:rPr>
          <w:sz w:val="20"/>
          <w:vertAlign w:val="superscript"/>
        </w:rPr>
        <w:t>22</w:t>
      </w:r>
      <w:r>
        <w:rPr>
          <w:spacing w:val="-4"/>
          <w:sz w:val="20"/>
        </w:rPr>
        <w:t xml:space="preserve"> </w:t>
      </w:r>
      <w:r>
        <w:rPr>
          <w:sz w:val="20"/>
        </w:rPr>
        <w:t>Agil</w:t>
      </w:r>
      <w:r>
        <w:rPr>
          <w:spacing w:val="-5"/>
          <w:sz w:val="20"/>
        </w:rPr>
        <w:t xml:space="preserve"> </w:t>
      </w:r>
      <w:r>
        <w:rPr>
          <w:sz w:val="20"/>
        </w:rPr>
        <w:t>Wahyu</w:t>
      </w:r>
      <w:r>
        <w:rPr>
          <w:spacing w:val="-5"/>
          <w:sz w:val="20"/>
        </w:rPr>
        <w:t xml:space="preserve"> </w:t>
      </w:r>
      <w:r>
        <w:rPr>
          <w:sz w:val="20"/>
        </w:rPr>
        <w:t>Wicaksono</w:t>
      </w:r>
      <w:r>
        <w:rPr>
          <w:spacing w:val="-3"/>
          <w:sz w:val="20"/>
        </w:rPr>
        <w:t xml:space="preserve"> </w:t>
      </w:r>
      <w:r>
        <w:rPr>
          <w:sz w:val="20"/>
        </w:rPr>
        <w:t>et</w:t>
      </w:r>
      <w:r>
        <w:rPr>
          <w:spacing w:val="-4"/>
          <w:sz w:val="20"/>
        </w:rPr>
        <w:t xml:space="preserve"> </w:t>
      </w:r>
      <w:r>
        <w:rPr>
          <w:sz w:val="20"/>
        </w:rPr>
        <w:t>al.,</w:t>
      </w:r>
      <w:r>
        <w:rPr>
          <w:spacing w:val="-4"/>
          <w:sz w:val="20"/>
        </w:rPr>
        <w:t xml:space="preserve"> </w:t>
      </w:r>
      <w:r>
        <w:rPr>
          <w:sz w:val="20"/>
        </w:rPr>
        <w:t>“Meningkatkan</w:t>
      </w:r>
      <w:r>
        <w:rPr>
          <w:spacing w:val="-5"/>
          <w:sz w:val="20"/>
        </w:rPr>
        <w:t xml:space="preserve"> </w:t>
      </w:r>
      <w:r>
        <w:rPr>
          <w:sz w:val="20"/>
        </w:rPr>
        <w:t>Kemampuan</w:t>
      </w:r>
      <w:r>
        <w:rPr>
          <w:spacing w:val="-3"/>
          <w:sz w:val="20"/>
        </w:rPr>
        <w:t xml:space="preserve"> </w:t>
      </w:r>
      <w:r>
        <w:rPr>
          <w:sz w:val="20"/>
        </w:rPr>
        <w:t>Kognitif</w:t>
      </w:r>
      <w:r>
        <w:rPr>
          <w:spacing w:val="-6"/>
          <w:sz w:val="20"/>
        </w:rPr>
        <w:t xml:space="preserve"> </w:t>
      </w:r>
      <w:r>
        <w:rPr>
          <w:sz w:val="20"/>
        </w:rPr>
        <w:t>Melalui</w:t>
      </w:r>
      <w:r>
        <w:rPr>
          <w:spacing w:val="-5"/>
          <w:sz w:val="20"/>
        </w:rPr>
        <w:t xml:space="preserve"> </w:t>
      </w:r>
      <w:r>
        <w:rPr>
          <w:sz w:val="20"/>
        </w:rPr>
        <w:t>Metode</w:t>
      </w:r>
      <w:r>
        <w:rPr>
          <w:spacing w:val="-4"/>
          <w:sz w:val="20"/>
        </w:rPr>
        <w:t xml:space="preserve"> </w:t>
      </w:r>
      <w:r>
        <w:rPr>
          <w:sz w:val="20"/>
        </w:rPr>
        <w:t xml:space="preserve">Bernyanyi Pada Anak Usia Dini: Literature Review,” </w:t>
      </w:r>
      <w:r>
        <w:rPr>
          <w:i/>
          <w:sz w:val="20"/>
        </w:rPr>
        <w:t xml:space="preserve">Indonesian Journal of Early Childhood: Jurnal Dunia Anak </w:t>
      </w:r>
      <w:r>
        <w:rPr>
          <w:i/>
          <w:sz w:val="20"/>
        </w:rPr>
        <w:lastRenderedPageBreak/>
        <w:t xml:space="preserve">Usia Dini </w:t>
      </w:r>
      <w:r>
        <w:rPr>
          <w:sz w:val="20"/>
        </w:rPr>
        <w:t>4, no. 2 (August 24, 2022): 408–20, https://doi.org/10.35473/ijec.v4i2.1635.</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BodyText"/>
        <w:spacing w:before="252" w:line="360" w:lineRule="auto"/>
        <w:ind w:left="568" w:right="135" w:firstLine="718"/>
        <w:jc w:val="both"/>
      </w:pPr>
      <w:r>
        <w:lastRenderedPageBreak/>
        <w:t xml:space="preserve">Early reading skills play an important role in enhancing students' literacy development while </w:t>
      </w:r>
      <w:r>
        <w:t>improving their cognitive abilities. Research shows that good literacy movement skills, such as letter recognition, word recognition, and text comprehension, significantly contribute to children's reading abilities.</w:t>
      </w:r>
      <w:r>
        <w:rPr>
          <w:vertAlign w:val="superscript"/>
        </w:rPr>
        <w:t>23</w:t>
      </w:r>
      <w:r>
        <w:t xml:space="preserve"> Strong reading skills enable students </w:t>
      </w:r>
      <w:r>
        <w:t>to comprehend information more effectively, which positively influences their critical thinking and problem-solving abilities—key components of cognitive development.</w:t>
      </w:r>
      <w:r>
        <w:rPr>
          <w:vertAlign w:val="superscript"/>
        </w:rPr>
        <w:t>24</w:t>
      </w:r>
    </w:p>
    <w:p w:rsidR="00B96F99" w:rsidRDefault="000E4D1B" w:rsidP="007A45DD">
      <w:pPr>
        <w:pStyle w:val="BodyText"/>
        <w:spacing w:before="119" w:line="360" w:lineRule="auto"/>
        <w:ind w:left="568" w:right="174" w:firstLine="718"/>
        <w:jc w:val="both"/>
      </w:pPr>
      <w:r>
        <w:t>In addition, reading literacy skills are also positively correlated with the ability</w:t>
      </w:r>
      <w:r>
        <w:rPr>
          <w:spacing w:val="-2"/>
        </w:rPr>
        <w:t xml:space="preserve"> </w:t>
      </w:r>
      <w:r>
        <w:t>to</w:t>
      </w:r>
      <w:r>
        <w:t xml:space="preserve"> solve math story problems and understanding concepts in other subjects, indicating that reading literacy supports cognitive development in general.</w:t>
      </w:r>
      <w:r>
        <w:rPr>
          <w:vertAlign w:val="superscript"/>
        </w:rPr>
        <w:t>25</w:t>
      </w:r>
      <w:r>
        <w:t xml:space="preserve"> Structured literacy activities supported by a conducive learning environment can improve students'</w:t>
      </w:r>
      <w:r>
        <w:rPr>
          <w:spacing w:val="40"/>
        </w:rPr>
        <w:t xml:space="preserve"> </w:t>
      </w:r>
      <w:r>
        <w:t>learni</w:t>
      </w:r>
      <w:r>
        <w:t>ng achievements, including in the fields of language and science.</w:t>
      </w:r>
    </w:p>
    <w:p w:rsidR="00B96F99" w:rsidRDefault="000E4D1B" w:rsidP="007A45DD">
      <w:pPr>
        <w:pStyle w:val="BodyText"/>
        <w:spacing w:before="122" w:line="360" w:lineRule="auto"/>
        <w:ind w:left="568" w:right="179" w:firstLine="718"/>
        <w:jc w:val="both"/>
      </w:pPr>
      <w:r>
        <w:t xml:space="preserve">Furthermore, reading literacy is also closely related to students' communication skills, both oral and written, which are part of broader cognitive abilities. Thus, the development of early </w:t>
      </w:r>
      <w:r>
        <w:t>reading skills not only strengthens students' literacy but also improves their overall cognitive abilities, which have a positive impact on academic achievement and critical thinking skills.</w:t>
      </w:r>
    </w:p>
    <w:p w:rsidR="00B96F99" w:rsidRDefault="000E4D1B" w:rsidP="007A45DD">
      <w:pPr>
        <w:pStyle w:val="BodyText"/>
        <w:spacing w:before="119" w:line="360" w:lineRule="auto"/>
        <w:ind w:left="568" w:right="178" w:firstLine="718"/>
        <w:jc w:val="both"/>
      </w:pPr>
      <w:r>
        <w:t>Based on the results of hypothesis testing conducted through multiple linear regression analysis using both the F-test and t-test, it can be concluded that early</w:t>
      </w:r>
      <w:r>
        <w:rPr>
          <w:spacing w:val="40"/>
        </w:rPr>
        <w:t xml:space="preserve"> </w:t>
      </w:r>
      <w:r>
        <w:t>reading ability and literacy development have a significant influence on students' cognitive a</w:t>
      </w:r>
      <w:r>
        <w:t>bilities at SD YPJ Kuala Kencana.</w:t>
      </w: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B96F99">
      <w:pPr>
        <w:pStyle w:val="BodyText"/>
        <w:rPr>
          <w:sz w:val="20"/>
        </w:rPr>
      </w:pPr>
    </w:p>
    <w:p w:rsidR="00B96F99" w:rsidRDefault="000E4D1B">
      <w:pPr>
        <w:pStyle w:val="BodyText"/>
        <w:spacing w:before="2"/>
        <w:rPr>
          <w:sz w:val="20"/>
        </w:rPr>
      </w:pPr>
      <w:r>
        <w:rPr>
          <w:noProof/>
          <w:sz w:val="20"/>
          <w:lang w:val="en-US"/>
        </w:rPr>
        <mc:AlternateContent>
          <mc:Choice Requires="wps">
            <w:drawing>
              <wp:anchor distT="0" distB="0" distL="0" distR="0" simplePos="0" relativeHeight="487592960" behindDoc="1" locked="0" layoutInCell="1" allowOverlap="1">
                <wp:simplePos x="0" y="0"/>
                <wp:positionH relativeFrom="page">
                  <wp:posOffset>1080820</wp:posOffset>
                </wp:positionH>
                <wp:positionV relativeFrom="paragraph">
                  <wp:posOffset>162704</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2.811412pt;width:144.020pt;height:.71997pt;mso-position-horizontal-relative:page;mso-position-vertical-relative:paragraph;z-index:-15723520;mso-wrap-distance-left:0;mso-wrap-distance-right:0" id="docshape15" filled="true" fillcolor="#000000" stroked="false">
                <v:fill type="solid"/>
                <w10:wrap type="topAndBottom"/>
              </v:rect>
            </w:pict>
          </mc:Fallback>
        </mc:AlternateContent>
      </w:r>
    </w:p>
    <w:p w:rsidR="00B96F99" w:rsidRDefault="000E4D1B">
      <w:pPr>
        <w:spacing w:before="96"/>
        <w:ind w:left="2" w:right="168" w:firstLine="566"/>
        <w:rPr>
          <w:sz w:val="20"/>
        </w:rPr>
      </w:pPr>
      <w:r>
        <w:rPr>
          <w:sz w:val="20"/>
          <w:vertAlign w:val="superscript"/>
        </w:rPr>
        <w:t>23</w:t>
      </w:r>
      <w:r>
        <w:rPr>
          <w:spacing w:val="-5"/>
          <w:sz w:val="20"/>
        </w:rPr>
        <w:t xml:space="preserve"> </w:t>
      </w:r>
      <w:r>
        <w:rPr>
          <w:sz w:val="20"/>
        </w:rPr>
        <w:t>Siti</w:t>
      </w:r>
      <w:r>
        <w:rPr>
          <w:spacing w:val="-3"/>
          <w:sz w:val="20"/>
        </w:rPr>
        <w:t xml:space="preserve"> </w:t>
      </w:r>
      <w:r>
        <w:rPr>
          <w:sz w:val="20"/>
        </w:rPr>
        <w:t>Aida,</w:t>
      </w:r>
      <w:r>
        <w:rPr>
          <w:spacing w:val="-4"/>
          <w:sz w:val="20"/>
        </w:rPr>
        <w:t xml:space="preserve"> </w:t>
      </w:r>
      <w:r>
        <w:rPr>
          <w:sz w:val="20"/>
        </w:rPr>
        <w:t>M.</w:t>
      </w:r>
      <w:r>
        <w:rPr>
          <w:spacing w:val="-4"/>
          <w:sz w:val="20"/>
        </w:rPr>
        <w:t xml:space="preserve"> </w:t>
      </w:r>
      <w:r>
        <w:rPr>
          <w:sz w:val="20"/>
        </w:rPr>
        <w:t>Nasirun,</w:t>
      </w:r>
      <w:r>
        <w:rPr>
          <w:spacing w:val="-5"/>
          <w:sz w:val="20"/>
        </w:rPr>
        <w:t xml:space="preserve"> </w:t>
      </w:r>
      <w:r>
        <w:rPr>
          <w:sz w:val="20"/>
        </w:rPr>
        <w:t>and</w:t>
      </w:r>
      <w:r>
        <w:rPr>
          <w:spacing w:val="-2"/>
          <w:sz w:val="20"/>
        </w:rPr>
        <w:t xml:space="preserve"> </w:t>
      </w:r>
      <w:r>
        <w:rPr>
          <w:sz w:val="20"/>
        </w:rPr>
        <w:t>Anni</w:t>
      </w:r>
      <w:r>
        <w:rPr>
          <w:spacing w:val="-3"/>
          <w:sz w:val="20"/>
        </w:rPr>
        <w:t xml:space="preserve"> </w:t>
      </w:r>
      <w:r>
        <w:rPr>
          <w:sz w:val="20"/>
        </w:rPr>
        <w:t>Suprafti,</w:t>
      </w:r>
      <w:r>
        <w:rPr>
          <w:spacing w:val="-5"/>
          <w:sz w:val="20"/>
        </w:rPr>
        <w:t xml:space="preserve"> </w:t>
      </w:r>
      <w:r>
        <w:rPr>
          <w:sz w:val="20"/>
        </w:rPr>
        <w:t>“Meningkatkan</w:t>
      </w:r>
      <w:r>
        <w:rPr>
          <w:spacing w:val="-4"/>
          <w:sz w:val="20"/>
        </w:rPr>
        <w:t xml:space="preserve"> </w:t>
      </w:r>
      <w:r>
        <w:rPr>
          <w:sz w:val="20"/>
        </w:rPr>
        <w:t>Keterampilan</w:t>
      </w:r>
      <w:r>
        <w:rPr>
          <w:spacing w:val="-6"/>
          <w:sz w:val="20"/>
        </w:rPr>
        <w:t xml:space="preserve"> </w:t>
      </w:r>
      <w:r>
        <w:rPr>
          <w:sz w:val="20"/>
        </w:rPr>
        <w:t>Membaca</w:t>
      </w:r>
      <w:r>
        <w:rPr>
          <w:spacing w:val="-2"/>
          <w:sz w:val="20"/>
        </w:rPr>
        <w:t xml:space="preserve"> </w:t>
      </w:r>
      <w:r>
        <w:rPr>
          <w:sz w:val="20"/>
        </w:rPr>
        <w:t>Awal</w:t>
      </w:r>
      <w:r>
        <w:rPr>
          <w:spacing w:val="-3"/>
          <w:sz w:val="20"/>
        </w:rPr>
        <w:t xml:space="preserve"> </w:t>
      </w:r>
      <w:r>
        <w:rPr>
          <w:sz w:val="20"/>
        </w:rPr>
        <w:t xml:space="preserve">Melalui Metode Struktural Analitik Sintetik,” </w:t>
      </w:r>
      <w:r>
        <w:rPr>
          <w:i/>
          <w:sz w:val="20"/>
        </w:rPr>
        <w:t xml:space="preserve">Jurnal Ilmiah Potensia </w:t>
      </w:r>
      <w:r>
        <w:rPr>
          <w:sz w:val="20"/>
        </w:rPr>
        <w:t xml:space="preserve">3, no. 2 (July 16, 2018): 111–18, </w:t>
      </w:r>
      <w:r>
        <w:rPr>
          <w:spacing w:val="-2"/>
          <w:sz w:val="20"/>
        </w:rPr>
        <w:t>https://doi.org/10.33369/jip.3.2.111-118.</w:t>
      </w:r>
    </w:p>
    <w:p w:rsidR="00B96F99" w:rsidRDefault="000E4D1B">
      <w:pPr>
        <w:ind w:left="2" w:right="186" w:firstLine="566"/>
        <w:rPr>
          <w:sz w:val="20"/>
        </w:rPr>
      </w:pPr>
      <w:r>
        <w:rPr>
          <w:sz w:val="20"/>
          <w:vertAlign w:val="superscript"/>
        </w:rPr>
        <w:t>24</w:t>
      </w:r>
      <w:r>
        <w:rPr>
          <w:sz w:val="20"/>
        </w:rPr>
        <w:t xml:space="preserve"> Ronalia Ronalia, “Increasing Motivation And Cognitive Learning Outcomes Of Grade 4 Elementary</w:t>
      </w:r>
      <w:r>
        <w:rPr>
          <w:spacing w:val="-6"/>
          <w:sz w:val="20"/>
        </w:rPr>
        <w:t xml:space="preserve"> </w:t>
      </w:r>
      <w:r>
        <w:rPr>
          <w:sz w:val="20"/>
        </w:rPr>
        <w:t>School</w:t>
      </w:r>
      <w:r>
        <w:rPr>
          <w:spacing w:val="-3"/>
          <w:sz w:val="20"/>
        </w:rPr>
        <w:t xml:space="preserve"> </w:t>
      </w:r>
      <w:r>
        <w:rPr>
          <w:sz w:val="20"/>
        </w:rPr>
        <w:t>Students</w:t>
      </w:r>
      <w:r>
        <w:rPr>
          <w:spacing w:val="-4"/>
          <w:sz w:val="20"/>
        </w:rPr>
        <w:t xml:space="preserve"> </w:t>
      </w:r>
      <w:r>
        <w:rPr>
          <w:sz w:val="20"/>
        </w:rPr>
        <w:t>In</w:t>
      </w:r>
      <w:r>
        <w:rPr>
          <w:spacing w:val="-3"/>
          <w:sz w:val="20"/>
        </w:rPr>
        <w:t xml:space="preserve"> </w:t>
      </w:r>
      <w:r>
        <w:rPr>
          <w:sz w:val="20"/>
        </w:rPr>
        <w:t>Science</w:t>
      </w:r>
      <w:r>
        <w:rPr>
          <w:spacing w:val="-3"/>
          <w:sz w:val="20"/>
        </w:rPr>
        <w:t xml:space="preserve"> </w:t>
      </w:r>
      <w:r>
        <w:rPr>
          <w:sz w:val="20"/>
        </w:rPr>
        <w:t>Subjects,</w:t>
      </w:r>
      <w:r>
        <w:rPr>
          <w:spacing w:val="-3"/>
          <w:sz w:val="20"/>
        </w:rPr>
        <w:t xml:space="preserve"> </w:t>
      </w:r>
      <w:r>
        <w:rPr>
          <w:sz w:val="20"/>
        </w:rPr>
        <w:t>Material</w:t>
      </w:r>
      <w:r>
        <w:rPr>
          <w:spacing w:val="-1"/>
          <w:sz w:val="20"/>
        </w:rPr>
        <w:t xml:space="preserve"> </w:t>
      </w:r>
      <w:r>
        <w:rPr>
          <w:sz w:val="20"/>
        </w:rPr>
        <w:t>On</w:t>
      </w:r>
      <w:r>
        <w:rPr>
          <w:spacing w:val="-3"/>
          <w:sz w:val="20"/>
        </w:rPr>
        <w:t xml:space="preserve"> </w:t>
      </w:r>
      <w:r>
        <w:rPr>
          <w:sz w:val="20"/>
        </w:rPr>
        <w:t>Changes</w:t>
      </w:r>
      <w:r>
        <w:rPr>
          <w:spacing w:val="-4"/>
          <w:sz w:val="20"/>
        </w:rPr>
        <w:t xml:space="preserve"> </w:t>
      </w:r>
      <w:r>
        <w:rPr>
          <w:sz w:val="20"/>
        </w:rPr>
        <w:t>In</w:t>
      </w:r>
      <w:r>
        <w:rPr>
          <w:spacing w:val="-3"/>
          <w:sz w:val="20"/>
        </w:rPr>
        <w:t xml:space="preserve"> </w:t>
      </w:r>
      <w:r>
        <w:rPr>
          <w:sz w:val="20"/>
        </w:rPr>
        <w:t>Form</w:t>
      </w:r>
      <w:r>
        <w:rPr>
          <w:spacing w:val="-6"/>
          <w:sz w:val="20"/>
        </w:rPr>
        <w:t xml:space="preserve"> </w:t>
      </w:r>
      <w:r>
        <w:rPr>
          <w:sz w:val="20"/>
        </w:rPr>
        <w:t>Of</w:t>
      </w:r>
      <w:r>
        <w:rPr>
          <w:spacing w:val="-4"/>
          <w:sz w:val="20"/>
        </w:rPr>
        <w:t xml:space="preserve"> </w:t>
      </w:r>
      <w:r>
        <w:rPr>
          <w:sz w:val="20"/>
        </w:rPr>
        <w:t>Objects</w:t>
      </w:r>
      <w:r>
        <w:rPr>
          <w:spacing w:val="-3"/>
          <w:sz w:val="20"/>
        </w:rPr>
        <w:t xml:space="preserve"> </w:t>
      </w:r>
      <w:r>
        <w:rPr>
          <w:sz w:val="20"/>
        </w:rPr>
        <w:t>Through</w:t>
      </w:r>
      <w:r>
        <w:rPr>
          <w:spacing w:val="-4"/>
          <w:sz w:val="20"/>
        </w:rPr>
        <w:t xml:space="preserve"> </w:t>
      </w:r>
      <w:r>
        <w:rPr>
          <w:sz w:val="20"/>
        </w:rPr>
        <w:t>The Project Based Learning (PjBL)</w:t>
      </w:r>
      <w:r>
        <w:rPr>
          <w:sz w:val="20"/>
        </w:rPr>
        <w:t xml:space="preserve"> Learning,” </w:t>
      </w:r>
      <w:r>
        <w:rPr>
          <w:i/>
          <w:sz w:val="20"/>
        </w:rPr>
        <w:t xml:space="preserve">Jurnal Sadewa : Publikasi Ilmu Pendidikan, Pembelajaran Dan Ilmu Sosial </w:t>
      </w:r>
      <w:r>
        <w:rPr>
          <w:sz w:val="20"/>
        </w:rPr>
        <w:t>2, no. 2 (April 19, 2024): 48–56, https://doi.org/10.61132/sadewa.v2i2.741.</w:t>
      </w:r>
    </w:p>
    <w:p w:rsidR="00B96F99" w:rsidRDefault="000E4D1B">
      <w:pPr>
        <w:spacing w:before="1"/>
        <w:ind w:left="2" w:right="188" w:firstLine="566"/>
        <w:rPr>
          <w:sz w:val="20"/>
        </w:rPr>
      </w:pPr>
      <w:r>
        <w:rPr>
          <w:sz w:val="20"/>
          <w:vertAlign w:val="superscript"/>
        </w:rPr>
        <w:t>25</w:t>
      </w:r>
      <w:r>
        <w:rPr>
          <w:spacing w:val="-4"/>
          <w:sz w:val="20"/>
        </w:rPr>
        <w:t xml:space="preserve"> </w:t>
      </w:r>
      <w:r>
        <w:rPr>
          <w:sz w:val="20"/>
        </w:rPr>
        <w:t>Sandhya</w:t>
      </w:r>
      <w:r>
        <w:rPr>
          <w:spacing w:val="-4"/>
          <w:sz w:val="20"/>
        </w:rPr>
        <w:t xml:space="preserve"> </w:t>
      </w:r>
      <w:r>
        <w:rPr>
          <w:sz w:val="20"/>
        </w:rPr>
        <w:t>Maranna</w:t>
      </w:r>
      <w:r>
        <w:rPr>
          <w:spacing w:val="-4"/>
          <w:sz w:val="20"/>
        </w:rPr>
        <w:t xml:space="preserve"> </w:t>
      </w:r>
      <w:r>
        <w:rPr>
          <w:sz w:val="20"/>
        </w:rPr>
        <w:t>et</w:t>
      </w:r>
      <w:r>
        <w:rPr>
          <w:spacing w:val="-4"/>
          <w:sz w:val="20"/>
        </w:rPr>
        <w:t xml:space="preserve"> </w:t>
      </w:r>
      <w:r>
        <w:rPr>
          <w:sz w:val="20"/>
        </w:rPr>
        <w:t>al.,</w:t>
      </w:r>
      <w:r>
        <w:rPr>
          <w:spacing w:val="-4"/>
          <w:sz w:val="20"/>
        </w:rPr>
        <w:t xml:space="preserve"> </w:t>
      </w:r>
      <w:r>
        <w:rPr>
          <w:sz w:val="20"/>
        </w:rPr>
        <w:t>“Factors</w:t>
      </w:r>
      <w:r>
        <w:rPr>
          <w:spacing w:val="-5"/>
          <w:sz w:val="20"/>
        </w:rPr>
        <w:t xml:space="preserve"> </w:t>
      </w:r>
      <w:r>
        <w:rPr>
          <w:sz w:val="20"/>
        </w:rPr>
        <w:t>That</w:t>
      </w:r>
      <w:r>
        <w:rPr>
          <w:spacing w:val="-4"/>
          <w:sz w:val="20"/>
        </w:rPr>
        <w:t xml:space="preserve"> </w:t>
      </w:r>
      <w:r>
        <w:rPr>
          <w:sz w:val="20"/>
        </w:rPr>
        <w:t>Influence</w:t>
      </w:r>
      <w:r>
        <w:rPr>
          <w:spacing w:val="-4"/>
          <w:sz w:val="20"/>
        </w:rPr>
        <w:t xml:space="preserve"> </w:t>
      </w:r>
      <w:r>
        <w:rPr>
          <w:sz w:val="20"/>
        </w:rPr>
        <w:t>Cognitive</w:t>
      </w:r>
      <w:r>
        <w:rPr>
          <w:spacing w:val="-4"/>
          <w:sz w:val="20"/>
        </w:rPr>
        <w:t xml:space="preserve"> </w:t>
      </w:r>
      <w:r>
        <w:rPr>
          <w:sz w:val="20"/>
        </w:rPr>
        <w:t>Presence:</w:t>
      </w:r>
      <w:r>
        <w:rPr>
          <w:spacing w:val="-5"/>
          <w:sz w:val="20"/>
        </w:rPr>
        <w:t xml:space="preserve"> </w:t>
      </w:r>
      <w:r>
        <w:rPr>
          <w:sz w:val="20"/>
        </w:rPr>
        <w:t>A</w:t>
      </w:r>
      <w:r>
        <w:rPr>
          <w:spacing w:val="-4"/>
          <w:sz w:val="20"/>
        </w:rPr>
        <w:t xml:space="preserve"> </w:t>
      </w:r>
      <w:r>
        <w:rPr>
          <w:sz w:val="20"/>
        </w:rPr>
        <w:t>Scoping</w:t>
      </w:r>
      <w:r>
        <w:rPr>
          <w:spacing w:val="-3"/>
          <w:sz w:val="20"/>
        </w:rPr>
        <w:t xml:space="preserve"> </w:t>
      </w:r>
      <w:r>
        <w:rPr>
          <w:sz w:val="20"/>
        </w:rPr>
        <w:t xml:space="preserve">Review,” </w:t>
      </w:r>
      <w:r>
        <w:rPr>
          <w:i/>
          <w:sz w:val="20"/>
        </w:rPr>
        <w:t>Austra</w:t>
      </w:r>
      <w:r>
        <w:rPr>
          <w:i/>
          <w:sz w:val="20"/>
        </w:rPr>
        <w:t xml:space="preserve">lasian Journal of Educational Technology </w:t>
      </w:r>
      <w:r>
        <w:rPr>
          <w:sz w:val="20"/>
        </w:rPr>
        <w:t xml:space="preserve">38, no. 4 (November 4, 2022): 95–111, </w:t>
      </w:r>
      <w:r>
        <w:rPr>
          <w:spacing w:val="-2"/>
          <w:sz w:val="20"/>
        </w:rPr>
        <w:t>https://doi.org/10.14742/ajet.7878.</w:t>
      </w:r>
    </w:p>
    <w:p w:rsidR="00B96F99" w:rsidRDefault="00B96F99">
      <w:pPr>
        <w:rPr>
          <w:sz w:val="20"/>
        </w:rPr>
        <w:sectPr w:rsidR="00B96F99">
          <w:pgSz w:w="11910" w:h="16840"/>
          <w:pgMar w:top="2000" w:right="1559" w:bottom="1200" w:left="1700" w:header="987" w:footer="1010" w:gutter="0"/>
          <w:cols w:space="720"/>
        </w:sectPr>
      </w:pPr>
    </w:p>
    <w:p w:rsidR="00B96F99" w:rsidRDefault="000E4D1B" w:rsidP="007A45DD">
      <w:pPr>
        <w:pStyle w:val="Heading1"/>
        <w:spacing w:before="257"/>
        <w:ind w:firstLine="566"/>
      </w:pPr>
      <w:r>
        <w:rPr>
          <w:spacing w:val="-2"/>
        </w:rPr>
        <w:lastRenderedPageBreak/>
        <w:t>Conclusion</w:t>
      </w:r>
    </w:p>
    <w:p w:rsidR="00B96F99" w:rsidRDefault="000E4D1B" w:rsidP="007A45DD">
      <w:pPr>
        <w:pStyle w:val="BodyText"/>
        <w:spacing w:before="252" w:line="360" w:lineRule="auto"/>
        <w:ind w:left="568" w:right="138" w:firstLine="718"/>
        <w:jc w:val="both"/>
      </w:pPr>
      <w:bookmarkStart w:id="0" w:name="_GoBack"/>
      <w:bookmarkEnd w:id="0"/>
      <w:r>
        <w:t>Based on the description above, it can be concluded that: 1) There is a significant influence between early read</w:t>
      </w:r>
      <w:r>
        <w:t>ing ability and the development of student literacy at SD YPJ Kuala Kencana. This is indicated by the significance value of t which is smaller than α (0.000 &lt;0.05) and t count which is greater than t table (4.900&gt; 2.000) 2) There is a significant influence</w:t>
      </w:r>
      <w:r>
        <w:t xml:space="preserve"> between early reading ability and students' cognitive abilities at SD</w:t>
      </w:r>
      <w:r>
        <w:rPr>
          <w:spacing w:val="-1"/>
        </w:rPr>
        <w:t xml:space="preserve"> </w:t>
      </w:r>
      <w:r>
        <w:t>YPJ Kuala</w:t>
      </w:r>
      <w:r>
        <w:rPr>
          <w:spacing w:val="-1"/>
        </w:rPr>
        <w:t xml:space="preserve"> </w:t>
      </w:r>
      <w:r>
        <w:t>Kencana. This is indicated</w:t>
      </w:r>
      <w:r>
        <w:rPr>
          <w:spacing w:val="-1"/>
        </w:rPr>
        <w:t xml:space="preserve"> </w:t>
      </w:r>
      <w:r>
        <w:t>by</w:t>
      </w:r>
      <w:r>
        <w:rPr>
          <w:spacing w:val="-8"/>
        </w:rPr>
        <w:t xml:space="preserve"> </w:t>
      </w:r>
      <w:r>
        <w:t>the</w:t>
      </w:r>
      <w:r>
        <w:rPr>
          <w:spacing w:val="-1"/>
        </w:rPr>
        <w:t xml:space="preserve"> </w:t>
      </w:r>
      <w:r>
        <w:t>significance</w:t>
      </w:r>
      <w:r>
        <w:rPr>
          <w:spacing w:val="-1"/>
        </w:rPr>
        <w:t xml:space="preserve"> </w:t>
      </w:r>
      <w:r>
        <w:t>value</w:t>
      </w:r>
      <w:r>
        <w:rPr>
          <w:spacing w:val="-1"/>
        </w:rPr>
        <w:t xml:space="preserve"> </w:t>
      </w:r>
      <w:r>
        <w:t>of</w:t>
      </w:r>
      <w:r>
        <w:rPr>
          <w:spacing w:val="-1"/>
        </w:rPr>
        <w:t xml:space="preserve"> </w:t>
      </w:r>
      <w:r>
        <w:t>t which is smaller than α (0.003 &lt; 0.05) and t count which is larger than t table (3.013 &gt;</w:t>
      </w:r>
      <w:r>
        <w:t xml:space="preserve"> 2.000) 3) There is a significant influence between early reading ability on literacy development and cognitive ability simultaneously (together) at SD YPJ Kuala Kencana. This is indicated by</w:t>
      </w:r>
      <w:r>
        <w:rPr>
          <w:spacing w:val="-2"/>
        </w:rPr>
        <w:t xml:space="preserve"> </w:t>
      </w:r>
      <w:r>
        <w:t>the significance value of F which is smaller than α (0.000 &lt; 0.0</w:t>
      </w:r>
      <w:r>
        <w:t>5) and F count which is larger than F table (25.801 &gt; 8.570).</w:t>
      </w:r>
    </w:p>
    <w:p w:rsidR="00B96F99" w:rsidRDefault="00B96F99">
      <w:pPr>
        <w:pStyle w:val="BodyText"/>
      </w:pPr>
    </w:p>
    <w:p w:rsidR="00B96F99" w:rsidRDefault="00B96F99">
      <w:pPr>
        <w:pStyle w:val="BodyText"/>
        <w:spacing w:before="108"/>
      </w:pPr>
    </w:p>
    <w:p w:rsidR="00B96F99" w:rsidRDefault="000E4D1B">
      <w:pPr>
        <w:pStyle w:val="Heading1"/>
        <w:ind w:left="0" w:right="181"/>
        <w:jc w:val="center"/>
      </w:pPr>
      <w:r>
        <w:rPr>
          <w:spacing w:val="-2"/>
        </w:rPr>
        <w:t>References</w:t>
      </w:r>
    </w:p>
    <w:p w:rsidR="00B96F99" w:rsidRDefault="00B96F99">
      <w:pPr>
        <w:pStyle w:val="BodyText"/>
        <w:spacing w:before="96"/>
        <w:rPr>
          <w:b/>
        </w:rPr>
      </w:pPr>
    </w:p>
    <w:p w:rsidR="00B96F99" w:rsidRDefault="000E4D1B">
      <w:pPr>
        <w:pStyle w:val="BodyText"/>
        <w:tabs>
          <w:tab w:val="left" w:pos="3056"/>
          <w:tab w:val="left" w:pos="5048"/>
          <w:tab w:val="left" w:pos="6576"/>
          <w:tab w:val="left" w:pos="7963"/>
        </w:tabs>
        <w:ind w:left="721" w:right="141" w:hanging="720"/>
        <w:jc w:val="both"/>
      </w:pPr>
      <w:r>
        <w:t xml:space="preserve">Ahyar, Ahyar, Nurhidayah Nurhidayah, and Adi Saputra. “Implementasi Model Pembelajaran TaRL Dalam Meningkatan Kemampuan Literasi Dasar Membaca Peserta Didik Di Sekolah Dasar Kelas Awal | JIIP - Jurnal Ilmiah Ilmu </w:t>
      </w:r>
      <w:r>
        <w:rPr>
          <w:spacing w:val="-2"/>
        </w:rPr>
        <w:t>Pendidikan.”</w:t>
      </w:r>
      <w:r>
        <w:tab/>
      </w:r>
      <w:r>
        <w:rPr>
          <w:spacing w:val="-2"/>
        </w:rPr>
        <w:t>Accessed</w:t>
      </w:r>
      <w:r>
        <w:tab/>
      </w:r>
      <w:r>
        <w:rPr>
          <w:spacing w:val="-5"/>
        </w:rPr>
        <w:t>May</w:t>
      </w:r>
      <w:r>
        <w:tab/>
      </w:r>
      <w:r>
        <w:rPr>
          <w:spacing w:val="-5"/>
        </w:rPr>
        <w:t>20,</w:t>
      </w:r>
      <w:r>
        <w:tab/>
      </w:r>
      <w:r>
        <w:rPr>
          <w:spacing w:val="-2"/>
        </w:rPr>
        <w:t>2025.</w:t>
      </w:r>
    </w:p>
    <w:p w:rsidR="00B96F99" w:rsidRDefault="000E4D1B">
      <w:pPr>
        <w:pStyle w:val="BodyText"/>
        <w:ind w:left="721"/>
      </w:pPr>
      <w:r>
        <w:rPr>
          <w:spacing w:val="-2"/>
        </w:rPr>
        <w:t>https:/</w:t>
      </w:r>
      <w:r>
        <w:rPr>
          <w:spacing w:val="-2"/>
        </w:rPr>
        <w:t>/jiip.stkipyapisdompu.ac.id/jiip/index.php/JIIP/article/view/1242.</w:t>
      </w:r>
    </w:p>
    <w:p w:rsidR="00B96F99" w:rsidRDefault="000E4D1B">
      <w:pPr>
        <w:pStyle w:val="BodyText"/>
        <w:spacing w:before="240"/>
        <w:ind w:left="721" w:right="138" w:hanging="720"/>
        <w:jc w:val="both"/>
      </w:pPr>
      <w:r>
        <w:t>Aida, Siti, M. Nasirun, and Anni Suprafti. “Meningkatkan Keterampilan Membaca</w:t>
      </w:r>
      <w:r>
        <w:rPr>
          <w:spacing w:val="40"/>
        </w:rPr>
        <w:t xml:space="preserve"> </w:t>
      </w:r>
      <w:r>
        <w:t xml:space="preserve">Awal Melalui Metode Struktural Analitik Sintetik.” </w:t>
      </w:r>
      <w:r>
        <w:rPr>
          <w:i/>
        </w:rPr>
        <w:t xml:space="preserve">Jurnal Ilmiah Potensia </w:t>
      </w:r>
      <w:r>
        <w:t>3, no. 2 (July 16, 2018): 111–18. htt</w:t>
      </w:r>
      <w:r>
        <w:t>ps://doi.org/10.33369/jip.3.2.111-118.</w:t>
      </w:r>
    </w:p>
    <w:p w:rsidR="00B96F99" w:rsidRDefault="000E4D1B">
      <w:pPr>
        <w:pStyle w:val="BodyText"/>
        <w:spacing w:before="241"/>
        <w:ind w:left="721" w:right="139" w:hanging="720"/>
        <w:jc w:val="both"/>
      </w:pPr>
      <w:r>
        <w:t>Andriyani, Febri Maria, Maximus Gorky Sembiring, and Trini Prastati. “Efektivitas E- Book Dalam Pembelajaran Bahasa Indonesia Ditinjau Dari Literasi Digital Sebagai</w:t>
      </w:r>
      <w:r>
        <w:rPr>
          <w:spacing w:val="-2"/>
        </w:rPr>
        <w:t xml:space="preserve"> </w:t>
      </w:r>
      <w:r>
        <w:t>Upaya</w:t>
      </w:r>
      <w:r>
        <w:rPr>
          <w:spacing w:val="-3"/>
        </w:rPr>
        <w:t xml:space="preserve"> </w:t>
      </w:r>
      <w:r>
        <w:t>Pemulihan Learning</w:t>
      </w:r>
      <w:r>
        <w:rPr>
          <w:spacing w:val="-3"/>
        </w:rPr>
        <w:t xml:space="preserve"> </w:t>
      </w:r>
      <w:r>
        <w:t>Loss</w:t>
      </w:r>
      <w:r>
        <w:rPr>
          <w:spacing w:val="-2"/>
        </w:rPr>
        <w:t xml:space="preserve"> </w:t>
      </w:r>
      <w:r>
        <w:t>(Studi</w:t>
      </w:r>
      <w:r>
        <w:rPr>
          <w:spacing w:val="-2"/>
        </w:rPr>
        <w:t xml:space="preserve"> </w:t>
      </w:r>
      <w:r>
        <w:t>Eksperimen</w:t>
      </w:r>
      <w:r>
        <w:rPr>
          <w:spacing w:val="-2"/>
        </w:rPr>
        <w:t xml:space="preserve"> </w:t>
      </w:r>
      <w:r>
        <w:t>Pada</w:t>
      </w:r>
      <w:r>
        <w:rPr>
          <w:spacing w:val="-3"/>
        </w:rPr>
        <w:t xml:space="preserve"> </w:t>
      </w:r>
      <w:r>
        <w:t>Siswa</w:t>
      </w:r>
      <w:r>
        <w:rPr>
          <w:spacing w:val="-3"/>
        </w:rPr>
        <w:t xml:space="preserve"> </w:t>
      </w:r>
      <w:r>
        <w:t>Kelas</w:t>
      </w:r>
      <w:r>
        <w:rPr>
          <w:spacing w:val="-3"/>
        </w:rPr>
        <w:t xml:space="preserve"> </w:t>
      </w:r>
      <w:r>
        <w:t xml:space="preserve">5 Sekolah Dasar).” </w:t>
      </w:r>
      <w:r>
        <w:rPr>
          <w:i/>
        </w:rPr>
        <w:t xml:space="preserve">Jurnal Studi Guru Dan Pembelajaran </w:t>
      </w:r>
      <w:r>
        <w:t>7, no. 1 (2024).</w:t>
      </w:r>
      <w:r>
        <w:rPr>
          <w:spacing w:val="80"/>
        </w:rPr>
        <w:t xml:space="preserve"> </w:t>
      </w:r>
      <w:r>
        <w:rPr>
          <w:spacing w:val="-2"/>
        </w:rPr>
        <w:t>https://e-journal.my.id/jsgp/article/view/3733.</w:t>
      </w:r>
    </w:p>
    <w:p w:rsidR="00B96F99" w:rsidRDefault="000E4D1B">
      <w:pPr>
        <w:pStyle w:val="BodyText"/>
        <w:spacing w:before="240"/>
        <w:ind w:left="721" w:right="136" w:hanging="720"/>
        <w:jc w:val="both"/>
      </w:pPr>
      <w:r>
        <w:t>Annisa, Ridha, Ringgi Rahmat Fitra, and Zakiah Fitri Wulandari. “Pengaruh Kebiasaan Membaca</w:t>
      </w:r>
      <w:r>
        <w:rPr>
          <w:spacing w:val="-1"/>
        </w:rPr>
        <w:t xml:space="preserve"> </w:t>
      </w:r>
      <w:r>
        <w:t>Pada</w:t>
      </w:r>
      <w:r>
        <w:rPr>
          <w:spacing w:val="-1"/>
        </w:rPr>
        <w:t xml:space="preserve"> </w:t>
      </w:r>
      <w:r>
        <w:t xml:space="preserve">Perkembangan Kognitif Anak </w:t>
      </w:r>
      <w:r>
        <w:t>Slow Learner</w:t>
      </w:r>
      <w:r>
        <w:rPr>
          <w:spacing w:val="-1"/>
        </w:rPr>
        <w:t xml:space="preserve"> </w:t>
      </w:r>
      <w:r>
        <w:t xml:space="preserve">di Sekolah Inklusi.” </w:t>
      </w:r>
      <w:r>
        <w:rPr>
          <w:i/>
        </w:rPr>
        <w:t>Jurnal</w:t>
      </w:r>
      <w:r>
        <w:rPr>
          <w:i/>
          <w:spacing w:val="24"/>
        </w:rPr>
        <w:t xml:space="preserve"> </w:t>
      </w:r>
      <w:r>
        <w:rPr>
          <w:i/>
        </w:rPr>
        <w:t>Riset</w:t>
      </w:r>
      <w:r>
        <w:rPr>
          <w:i/>
          <w:spacing w:val="25"/>
        </w:rPr>
        <w:t xml:space="preserve"> </w:t>
      </w:r>
      <w:r>
        <w:rPr>
          <w:i/>
        </w:rPr>
        <w:t>dan</w:t>
      </w:r>
      <w:r>
        <w:rPr>
          <w:i/>
          <w:spacing w:val="25"/>
        </w:rPr>
        <w:t xml:space="preserve"> </w:t>
      </w:r>
      <w:r>
        <w:rPr>
          <w:i/>
        </w:rPr>
        <w:t>Pengabdian</w:t>
      </w:r>
      <w:r>
        <w:rPr>
          <w:i/>
          <w:spacing w:val="24"/>
        </w:rPr>
        <w:t xml:space="preserve"> </w:t>
      </w:r>
      <w:r>
        <w:rPr>
          <w:i/>
        </w:rPr>
        <w:t>Interdisipliner</w:t>
      </w:r>
      <w:r>
        <w:rPr>
          <w:i/>
          <w:spacing w:val="28"/>
        </w:rPr>
        <w:t xml:space="preserve"> </w:t>
      </w:r>
      <w:r>
        <w:t>2,</w:t>
      </w:r>
      <w:r>
        <w:rPr>
          <w:spacing w:val="22"/>
        </w:rPr>
        <w:t xml:space="preserve"> </w:t>
      </w:r>
      <w:r>
        <w:t>no.</w:t>
      </w:r>
      <w:r>
        <w:rPr>
          <w:spacing w:val="25"/>
        </w:rPr>
        <w:t xml:space="preserve"> </w:t>
      </w:r>
      <w:r>
        <w:t>1</w:t>
      </w:r>
      <w:r>
        <w:rPr>
          <w:spacing w:val="24"/>
        </w:rPr>
        <w:t xml:space="preserve"> </w:t>
      </w:r>
      <w:r>
        <w:t>(January</w:t>
      </w:r>
      <w:r>
        <w:rPr>
          <w:spacing w:val="20"/>
        </w:rPr>
        <w:t xml:space="preserve"> </w:t>
      </w:r>
      <w:r>
        <w:t>20,</w:t>
      </w:r>
      <w:r>
        <w:rPr>
          <w:spacing w:val="25"/>
        </w:rPr>
        <w:t xml:space="preserve"> </w:t>
      </w:r>
      <w:r>
        <w:t>2025):</w:t>
      </w:r>
      <w:r>
        <w:rPr>
          <w:spacing w:val="27"/>
        </w:rPr>
        <w:t xml:space="preserve"> </w:t>
      </w:r>
      <w:r>
        <w:rPr>
          <w:spacing w:val="-4"/>
        </w:rPr>
        <w:t>206–</w:t>
      </w:r>
    </w:p>
    <w:p w:rsidR="00B96F99" w:rsidRDefault="000E4D1B">
      <w:pPr>
        <w:pStyle w:val="BodyText"/>
        <w:ind w:left="721"/>
        <w:jc w:val="both"/>
      </w:pPr>
      <w:r>
        <w:t xml:space="preserve">10. </w:t>
      </w:r>
      <w:r>
        <w:rPr>
          <w:spacing w:val="-2"/>
        </w:rPr>
        <w:t>https://doi.org/10.37905/jrpi.v2i1.30677.</w:t>
      </w:r>
    </w:p>
    <w:p w:rsidR="00B96F99" w:rsidRDefault="000E4D1B">
      <w:pPr>
        <w:pStyle w:val="BodyText"/>
        <w:spacing w:before="240"/>
        <w:ind w:left="721" w:right="143" w:hanging="720"/>
        <w:jc w:val="both"/>
      </w:pPr>
      <w:r>
        <w:t>Aprita, Nur, and Nina Kurniah. “Pengembangan Media Busy Book Untuk Meningkatkan</w:t>
      </w:r>
      <w:r>
        <w:rPr>
          <w:spacing w:val="13"/>
        </w:rPr>
        <w:t xml:space="preserve"> </w:t>
      </w:r>
      <w:r>
        <w:t>Kemampuan</w:t>
      </w:r>
      <w:r>
        <w:rPr>
          <w:spacing w:val="16"/>
        </w:rPr>
        <w:t xml:space="preserve"> </w:t>
      </w:r>
      <w:r>
        <w:t>Membaca</w:t>
      </w:r>
      <w:r>
        <w:rPr>
          <w:spacing w:val="16"/>
        </w:rPr>
        <w:t xml:space="preserve"> </w:t>
      </w:r>
      <w:r>
        <w:t>Awal</w:t>
      </w:r>
      <w:r>
        <w:rPr>
          <w:spacing w:val="17"/>
        </w:rPr>
        <w:t xml:space="preserve"> </w:t>
      </w:r>
      <w:r>
        <w:t>Dan</w:t>
      </w:r>
      <w:r>
        <w:rPr>
          <w:spacing w:val="16"/>
        </w:rPr>
        <w:t xml:space="preserve"> </w:t>
      </w:r>
      <w:r>
        <w:t>Perkembangan</w:t>
      </w:r>
      <w:r>
        <w:rPr>
          <w:spacing w:val="16"/>
        </w:rPr>
        <w:t xml:space="preserve"> </w:t>
      </w:r>
      <w:r>
        <w:t>Kognitif</w:t>
      </w:r>
      <w:r>
        <w:rPr>
          <w:spacing w:val="16"/>
        </w:rPr>
        <w:t xml:space="preserve"> </w:t>
      </w:r>
      <w:r>
        <w:rPr>
          <w:spacing w:val="-4"/>
        </w:rPr>
        <w:t>Anak</w:t>
      </w:r>
    </w:p>
    <w:p w:rsidR="00B96F99" w:rsidRDefault="00B96F99">
      <w:pPr>
        <w:pStyle w:val="BodyText"/>
        <w:jc w:val="both"/>
        <w:sectPr w:rsidR="00B96F99">
          <w:pgSz w:w="11910" w:h="16840"/>
          <w:pgMar w:top="2000" w:right="1559" w:bottom="1200" w:left="1700" w:header="987" w:footer="1010" w:gutter="0"/>
          <w:cols w:space="720"/>
        </w:sectPr>
      </w:pPr>
    </w:p>
    <w:p w:rsidR="00B96F99" w:rsidRDefault="000E4D1B">
      <w:pPr>
        <w:spacing w:before="249"/>
        <w:ind w:left="721" w:right="135"/>
        <w:jc w:val="both"/>
        <w:rPr>
          <w:sz w:val="24"/>
        </w:rPr>
      </w:pPr>
      <w:r>
        <w:rPr>
          <w:sz w:val="24"/>
        </w:rPr>
        <w:lastRenderedPageBreak/>
        <w:t xml:space="preserve">Usia Dini (Studi Pada Anak Kelompok A PAUD Kota Bengkulu).” </w:t>
      </w:r>
      <w:r>
        <w:rPr>
          <w:i/>
          <w:sz w:val="24"/>
        </w:rPr>
        <w:t xml:space="preserve">Diadik: Jurnal Ilmiah Teknologi Pendidikan </w:t>
      </w:r>
      <w:r>
        <w:rPr>
          <w:sz w:val="24"/>
        </w:rPr>
        <w:t xml:space="preserve">11, no. 1 (October 14, 2021): 50–63. </w:t>
      </w:r>
      <w:r>
        <w:rPr>
          <w:spacing w:val="-2"/>
          <w:sz w:val="24"/>
        </w:rPr>
        <w:t>https://doi.org/10.33369/diadik.v11i1.18368.</w:t>
      </w:r>
    </w:p>
    <w:p w:rsidR="00B96F99" w:rsidRDefault="000E4D1B">
      <w:pPr>
        <w:pStyle w:val="BodyText"/>
        <w:spacing w:before="240"/>
        <w:ind w:left="721" w:right="138" w:hanging="720"/>
        <w:jc w:val="both"/>
      </w:pPr>
      <w:r>
        <w:t xml:space="preserve">Citra Ayu Dewi, Citra, Maria Erna, Martini, Ikhfan Haris, and I Nengah Kundera. “The Effect of Contextual Collaborative Learning Based Ethnoscience to Increase Student’s Scientific Literacy Ability: Research Article.” </w:t>
      </w:r>
      <w:r>
        <w:rPr>
          <w:i/>
        </w:rPr>
        <w:t xml:space="preserve">Journal of Turkish Science Education </w:t>
      </w:r>
      <w:r>
        <w:t>1</w:t>
      </w:r>
      <w:r>
        <w:t xml:space="preserve">8, no. 3 (September 28, 2021): 525–41. </w:t>
      </w:r>
      <w:r>
        <w:rPr>
          <w:spacing w:val="-2"/>
        </w:rPr>
        <w:t>https://doi.org/10.36681/tused.2021.88.</w:t>
      </w:r>
    </w:p>
    <w:p w:rsidR="00B96F99" w:rsidRDefault="000E4D1B">
      <w:pPr>
        <w:spacing w:before="241"/>
        <w:ind w:left="721" w:right="140" w:hanging="720"/>
        <w:jc w:val="both"/>
        <w:rPr>
          <w:sz w:val="24"/>
        </w:rPr>
      </w:pPr>
      <w:r>
        <w:rPr>
          <w:sz w:val="24"/>
        </w:rPr>
        <w:t xml:space="preserve">Ghozali, I. </w:t>
      </w:r>
      <w:r>
        <w:rPr>
          <w:i/>
          <w:sz w:val="24"/>
        </w:rPr>
        <w:t>Aplikasi Multivariate Dengan Proses SPSS</w:t>
      </w:r>
      <w:r>
        <w:rPr>
          <w:sz w:val="24"/>
        </w:rPr>
        <w:t>. Semarang: Universitas Diponegoro, 2005.</w:t>
      </w:r>
    </w:p>
    <w:p w:rsidR="00B96F99" w:rsidRDefault="000E4D1B">
      <w:pPr>
        <w:pStyle w:val="BodyText"/>
        <w:spacing w:before="240"/>
        <w:ind w:left="721" w:right="136" w:hanging="720"/>
        <w:jc w:val="both"/>
      </w:pPr>
      <w:r>
        <w:t>Hartini, Yanti, Seni Apriliya, Erwin Rahayu Saputra, and Sima Mulyadi. “Evaluasi Pr</w:t>
      </w:r>
      <w:r>
        <w:t xml:space="preserve">ogram Gerakan Literasi Baca Tulis Di Sekolah Dasar.” </w:t>
      </w:r>
      <w:r>
        <w:rPr>
          <w:i/>
        </w:rPr>
        <w:t xml:space="preserve">MIMBAR PGSD Undiksha </w:t>
      </w:r>
      <w:r>
        <w:t xml:space="preserve">11, no. 1 (February 11, 2023): 110–20. </w:t>
      </w:r>
      <w:r>
        <w:rPr>
          <w:spacing w:val="-2"/>
        </w:rPr>
        <w:t>https://doi.org/10.23887/jjpgsd.v11i1.42891.</w:t>
      </w:r>
    </w:p>
    <w:p w:rsidR="00B96F99" w:rsidRDefault="000E4D1B">
      <w:pPr>
        <w:pStyle w:val="BodyText"/>
        <w:spacing w:before="240"/>
        <w:ind w:left="2"/>
        <w:jc w:val="both"/>
      </w:pPr>
      <w:r>
        <w:t>Kasmah,</w:t>
      </w:r>
      <w:r>
        <w:rPr>
          <w:spacing w:val="6"/>
        </w:rPr>
        <w:t xml:space="preserve"> </w:t>
      </w:r>
      <w:r>
        <w:t>Kasmah,</w:t>
      </w:r>
      <w:r>
        <w:rPr>
          <w:spacing w:val="8"/>
        </w:rPr>
        <w:t xml:space="preserve"> </w:t>
      </w:r>
      <w:r>
        <w:t>A.</w:t>
      </w:r>
      <w:r>
        <w:rPr>
          <w:spacing w:val="7"/>
        </w:rPr>
        <w:t xml:space="preserve"> </w:t>
      </w:r>
      <w:r>
        <w:t>Sri</w:t>
      </w:r>
      <w:r>
        <w:rPr>
          <w:spacing w:val="10"/>
        </w:rPr>
        <w:t xml:space="preserve"> </w:t>
      </w:r>
      <w:r>
        <w:t>Mardiyanti</w:t>
      </w:r>
      <w:r>
        <w:rPr>
          <w:spacing w:val="9"/>
        </w:rPr>
        <w:t xml:space="preserve"> </w:t>
      </w:r>
      <w:r>
        <w:t>Syam,</w:t>
      </w:r>
      <w:r>
        <w:rPr>
          <w:spacing w:val="9"/>
        </w:rPr>
        <w:t xml:space="preserve"> </w:t>
      </w:r>
      <w:r>
        <w:t>Mawaddah</w:t>
      </w:r>
      <w:r>
        <w:rPr>
          <w:spacing w:val="8"/>
        </w:rPr>
        <w:t xml:space="preserve"> </w:t>
      </w:r>
      <w:r>
        <w:t>Tajuddin,</w:t>
      </w:r>
      <w:r>
        <w:rPr>
          <w:spacing w:val="8"/>
        </w:rPr>
        <w:t xml:space="preserve"> </w:t>
      </w:r>
      <w:r>
        <w:t>Abd</w:t>
      </w:r>
      <w:r>
        <w:rPr>
          <w:spacing w:val="7"/>
        </w:rPr>
        <w:t xml:space="preserve"> </w:t>
      </w:r>
      <w:r>
        <w:t>Hafid,</w:t>
      </w:r>
      <w:r>
        <w:rPr>
          <w:spacing w:val="8"/>
        </w:rPr>
        <w:t xml:space="preserve"> </w:t>
      </w:r>
      <w:r>
        <w:t>and</w:t>
      </w:r>
      <w:r>
        <w:rPr>
          <w:spacing w:val="11"/>
        </w:rPr>
        <w:t xml:space="preserve"> </w:t>
      </w:r>
      <w:r>
        <w:rPr>
          <w:spacing w:val="-2"/>
        </w:rPr>
        <w:t>Idrus</w:t>
      </w:r>
    </w:p>
    <w:p w:rsidR="00B96F99" w:rsidRDefault="000E4D1B">
      <w:pPr>
        <w:pStyle w:val="BodyText"/>
        <w:ind w:left="721" w:right="136"/>
        <w:jc w:val="both"/>
      </w:pPr>
      <w:r>
        <w:t xml:space="preserve">L. “Evaluating the Implementation of Formal Early Childhood Education in Pesantren in South Sulawesi.” </w:t>
      </w:r>
      <w:r>
        <w:rPr>
          <w:i/>
        </w:rPr>
        <w:t xml:space="preserve">Nazhruna: Jurnal Pendidikan Islam </w:t>
      </w:r>
      <w:r>
        <w:t>6, no. 3 (December 4, 2023): 436–56. https://doi.org/10.31538/nzh.v6i3.4209.</w:t>
      </w:r>
    </w:p>
    <w:p w:rsidR="00B96F99" w:rsidRDefault="000E4D1B">
      <w:pPr>
        <w:pStyle w:val="BodyText"/>
        <w:spacing w:before="241"/>
        <w:ind w:left="721" w:right="138" w:hanging="720"/>
        <w:jc w:val="both"/>
      </w:pPr>
      <w:r>
        <w:t>Khaeriyah, Ery, Aip Saripudin, and Riri Ka</w:t>
      </w:r>
      <w:r>
        <w:t>rtiyawati. “Penerapan Metode Eksperimen Dalam Pembelajaran Sains Untuk Meningkatkan Kemampuan Kognitif Anak Usia</w:t>
      </w:r>
      <w:r>
        <w:rPr>
          <w:spacing w:val="14"/>
        </w:rPr>
        <w:t xml:space="preserve"> </w:t>
      </w:r>
      <w:r>
        <w:t>Dini.”</w:t>
      </w:r>
      <w:r>
        <w:rPr>
          <w:spacing w:val="15"/>
        </w:rPr>
        <w:t xml:space="preserve"> </w:t>
      </w:r>
      <w:r>
        <w:rPr>
          <w:i/>
        </w:rPr>
        <w:t>AWLADY</w:t>
      </w:r>
      <w:r>
        <w:rPr>
          <w:i/>
          <w:spacing w:val="-9"/>
        </w:rPr>
        <w:t xml:space="preserve"> </w:t>
      </w:r>
      <w:r>
        <w:rPr>
          <w:i/>
        </w:rPr>
        <w:t>:</w:t>
      </w:r>
      <w:r>
        <w:rPr>
          <w:i/>
          <w:spacing w:val="14"/>
        </w:rPr>
        <w:t xml:space="preserve"> </w:t>
      </w:r>
      <w:r>
        <w:rPr>
          <w:i/>
        </w:rPr>
        <w:t>Jurnal</w:t>
      </w:r>
      <w:r>
        <w:rPr>
          <w:i/>
          <w:spacing w:val="17"/>
        </w:rPr>
        <w:t xml:space="preserve"> </w:t>
      </w:r>
      <w:r>
        <w:rPr>
          <w:i/>
        </w:rPr>
        <w:t>Pendidikan</w:t>
      </w:r>
      <w:r>
        <w:rPr>
          <w:i/>
          <w:spacing w:val="15"/>
        </w:rPr>
        <w:t xml:space="preserve"> </w:t>
      </w:r>
      <w:r>
        <w:rPr>
          <w:i/>
        </w:rPr>
        <w:t>Anak</w:t>
      </w:r>
      <w:r>
        <w:rPr>
          <w:i/>
          <w:spacing w:val="18"/>
        </w:rPr>
        <w:t xml:space="preserve"> </w:t>
      </w:r>
      <w:r>
        <w:t>4,</w:t>
      </w:r>
      <w:r>
        <w:rPr>
          <w:spacing w:val="15"/>
        </w:rPr>
        <w:t xml:space="preserve"> </w:t>
      </w:r>
      <w:r>
        <w:t>no.</w:t>
      </w:r>
      <w:r>
        <w:rPr>
          <w:spacing w:val="15"/>
        </w:rPr>
        <w:t xml:space="preserve"> </w:t>
      </w:r>
      <w:r>
        <w:t>2</w:t>
      </w:r>
      <w:r>
        <w:rPr>
          <w:spacing w:val="16"/>
        </w:rPr>
        <w:t xml:space="preserve"> </w:t>
      </w:r>
      <w:r>
        <w:t>(September</w:t>
      </w:r>
      <w:r>
        <w:rPr>
          <w:spacing w:val="14"/>
        </w:rPr>
        <w:t xml:space="preserve"> </w:t>
      </w:r>
      <w:r>
        <w:t>30,</w:t>
      </w:r>
      <w:r>
        <w:rPr>
          <w:spacing w:val="18"/>
        </w:rPr>
        <w:t xml:space="preserve"> </w:t>
      </w:r>
      <w:r>
        <w:rPr>
          <w:spacing w:val="-2"/>
        </w:rPr>
        <w:t>2018):</w:t>
      </w:r>
    </w:p>
    <w:p w:rsidR="00B96F99" w:rsidRDefault="000E4D1B">
      <w:pPr>
        <w:pStyle w:val="BodyText"/>
        <w:ind w:left="721"/>
        <w:jc w:val="both"/>
      </w:pPr>
      <w:r>
        <w:t xml:space="preserve">102–19. </w:t>
      </w:r>
      <w:r>
        <w:rPr>
          <w:spacing w:val="-2"/>
        </w:rPr>
        <w:t>https://doi.org/10.24235/awlady.v4i2.3155.</w:t>
      </w:r>
    </w:p>
    <w:p w:rsidR="00B96F99" w:rsidRDefault="000E4D1B">
      <w:pPr>
        <w:spacing w:before="240"/>
        <w:ind w:left="721" w:right="136" w:hanging="720"/>
        <w:jc w:val="both"/>
        <w:rPr>
          <w:sz w:val="24"/>
        </w:rPr>
      </w:pPr>
      <w:r>
        <w:rPr>
          <w:sz w:val="24"/>
        </w:rPr>
        <w:t xml:space="preserve">Kurniawati, Febriana, </w:t>
      </w:r>
      <w:r>
        <w:rPr>
          <w:sz w:val="24"/>
        </w:rPr>
        <w:t xml:space="preserve">Putri Diah Motimona, and Ika Budi Maryatun. “Fostering Early Childhood Literacy: The Crucial Role of Family Environments.” </w:t>
      </w:r>
      <w:r>
        <w:rPr>
          <w:i/>
          <w:sz w:val="24"/>
        </w:rPr>
        <w:t>Indonesian Journal</w:t>
      </w:r>
      <w:r>
        <w:rPr>
          <w:i/>
          <w:spacing w:val="11"/>
          <w:sz w:val="24"/>
        </w:rPr>
        <w:t xml:space="preserve"> </w:t>
      </w:r>
      <w:r>
        <w:rPr>
          <w:i/>
          <w:sz w:val="24"/>
        </w:rPr>
        <w:t>of</w:t>
      </w:r>
      <w:r>
        <w:rPr>
          <w:i/>
          <w:spacing w:val="11"/>
          <w:sz w:val="24"/>
        </w:rPr>
        <w:t xml:space="preserve"> </w:t>
      </w:r>
      <w:r>
        <w:rPr>
          <w:i/>
          <w:sz w:val="24"/>
        </w:rPr>
        <w:t>Educational</w:t>
      </w:r>
      <w:r>
        <w:rPr>
          <w:i/>
          <w:spacing w:val="13"/>
          <w:sz w:val="24"/>
        </w:rPr>
        <w:t xml:space="preserve"> </w:t>
      </w:r>
      <w:r>
        <w:rPr>
          <w:i/>
          <w:sz w:val="24"/>
        </w:rPr>
        <w:t>Research</w:t>
      </w:r>
      <w:r>
        <w:rPr>
          <w:i/>
          <w:spacing w:val="11"/>
          <w:sz w:val="24"/>
        </w:rPr>
        <w:t xml:space="preserve"> </w:t>
      </w:r>
      <w:r>
        <w:rPr>
          <w:i/>
          <w:sz w:val="24"/>
        </w:rPr>
        <w:t>and</w:t>
      </w:r>
      <w:r>
        <w:rPr>
          <w:i/>
          <w:spacing w:val="12"/>
          <w:sz w:val="24"/>
        </w:rPr>
        <w:t xml:space="preserve"> </w:t>
      </w:r>
      <w:r>
        <w:rPr>
          <w:i/>
          <w:sz w:val="24"/>
        </w:rPr>
        <w:t>Review</w:t>
      </w:r>
      <w:r>
        <w:rPr>
          <w:i/>
          <w:spacing w:val="14"/>
          <w:sz w:val="24"/>
        </w:rPr>
        <w:t xml:space="preserve"> </w:t>
      </w:r>
      <w:r>
        <w:rPr>
          <w:sz w:val="24"/>
        </w:rPr>
        <w:t>7,</w:t>
      </w:r>
      <w:r>
        <w:rPr>
          <w:spacing w:val="13"/>
          <w:sz w:val="24"/>
        </w:rPr>
        <w:t xml:space="preserve"> </w:t>
      </w:r>
      <w:r>
        <w:rPr>
          <w:sz w:val="24"/>
        </w:rPr>
        <w:t>no.</w:t>
      </w:r>
      <w:r>
        <w:rPr>
          <w:spacing w:val="10"/>
          <w:sz w:val="24"/>
        </w:rPr>
        <w:t xml:space="preserve"> </w:t>
      </w:r>
      <w:r>
        <w:rPr>
          <w:sz w:val="24"/>
        </w:rPr>
        <w:t>3</w:t>
      </w:r>
      <w:r>
        <w:rPr>
          <w:spacing w:val="11"/>
          <w:sz w:val="24"/>
        </w:rPr>
        <w:t xml:space="preserve"> </w:t>
      </w:r>
      <w:r>
        <w:rPr>
          <w:sz w:val="24"/>
        </w:rPr>
        <w:t>(October</w:t>
      </w:r>
      <w:r>
        <w:rPr>
          <w:spacing w:val="10"/>
          <w:sz w:val="24"/>
        </w:rPr>
        <w:t xml:space="preserve"> </w:t>
      </w:r>
      <w:r>
        <w:rPr>
          <w:sz w:val="24"/>
        </w:rPr>
        <w:t>25,</w:t>
      </w:r>
      <w:r>
        <w:rPr>
          <w:spacing w:val="12"/>
          <w:sz w:val="24"/>
        </w:rPr>
        <w:t xml:space="preserve"> </w:t>
      </w:r>
      <w:r>
        <w:rPr>
          <w:sz w:val="24"/>
        </w:rPr>
        <w:t>2024):</w:t>
      </w:r>
      <w:r>
        <w:rPr>
          <w:spacing w:val="12"/>
          <w:sz w:val="24"/>
        </w:rPr>
        <w:t xml:space="preserve"> </w:t>
      </w:r>
      <w:r>
        <w:rPr>
          <w:spacing w:val="-4"/>
          <w:sz w:val="24"/>
        </w:rPr>
        <w:t>720–</w:t>
      </w:r>
    </w:p>
    <w:p w:rsidR="00B96F99" w:rsidRDefault="000E4D1B">
      <w:pPr>
        <w:pStyle w:val="BodyText"/>
        <w:ind w:left="721"/>
        <w:jc w:val="both"/>
      </w:pPr>
      <w:r>
        <w:t xml:space="preserve">33. </w:t>
      </w:r>
      <w:r>
        <w:rPr>
          <w:spacing w:val="-2"/>
        </w:rPr>
        <w:t>https://doi.org/10.23887/ijerr.v7i3.67982.</w:t>
      </w:r>
    </w:p>
    <w:p w:rsidR="00B96F99" w:rsidRDefault="000E4D1B">
      <w:pPr>
        <w:spacing w:before="241"/>
        <w:ind w:left="721" w:right="138" w:hanging="720"/>
        <w:jc w:val="both"/>
        <w:rPr>
          <w:sz w:val="24"/>
        </w:rPr>
      </w:pPr>
      <w:r>
        <w:rPr>
          <w:sz w:val="24"/>
        </w:rPr>
        <w:t xml:space="preserve">Maranna, Sandhya, John Willison, Srecko Joksimovic, Nayana Parange, and Maurizio Costabile. “Factors That Influence Cognitive Presence: A Scoping Review.” </w:t>
      </w:r>
      <w:r>
        <w:rPr>
          <w:i/>
          <w:sz w:val="24"/>
        </w:rPr>
        <w:t>Australasian</w:t>
      </w:r>
      <w:r>
        <w:rPr>
          <w:i/>
          <w:spacing w:val="9"/>
          <w:sz w:val="24"/>
        </w:rPr>
        <w:t xml:space="preserve"> </w:t>
      </w:r>
      <w:r>
        <w:rPr>
          <w:i/>
          <w:sz w:val="24"/>
        </w:rPr>
        <w:t>Journal</w:t>
      </w:r>
      <w:r>
        <w:rPr>
          <w:i/>
          <w:spacing w:val="11"/>
          <w:sz w:val="24"/>
        </w:rPr>
        <w:t xml:space="preserve"> </w:t>
      </w:r>
      <w:r>
        <w:rPr>
          <w:i/>
          <w:sz w:val="24"/>
        </w:rPr>
        <w:t>of</w:t>
      </w:r>
      <w:r>
        <w:rPr>
          <w:i/>
          <w:spacing w:val="8"/>
          <w:sz w:val="24"/>
        </w:rPr>
        <w:t xml:space="preserve"> </w:t>
      </w:r>
      <w:r>
        <w:rPr>
          <w:i/>
          <w:sz w:val="24"/>
        </w:rPr>
        <w:t>Educational</w:t>
      </w:r>
      <w:r>
        <w:rPr>
          <w:i/>
          <w:spacing w:val="11"/>
          <w:sz w:val="24"/>
        </w:rPr>
        <w:t xml:space="preserve"> </w:t>
      </w:r>
      <w:r>
        <w:rPr>
          <w:i/>
          <w:sz w:val="24"/>
        </w:rPr>
        <w:t>Technology</w:t>
      </w:r>
      <w:r>
        <w:rPr>
          <w:i/>
          <w:spacing w:val="14"/>
          <w:sz w:val="24"/>
        </w:rPr>
        <w:t xml:space="preserve"> </w:t>
      </w:r>
      <w:r>
        <w:rPr>
          <w:sz w:val="24"/>
        </w:rPr>
        <w:t>38,</w:t>
      </w:r>
      <w:r>
        <w:rPr>
          <w:spacing w:val="10"/>
          <w:sz w:val="24"/>
        </w:rPr>
        <w:t xml:space="preserve"> </w:t>
      </w:r>
      <w:r>
        <w:rPr>
          <w:sz w:val="24"/>
        </w:rPr>
        <w:t>no.</w:t>
      </w:r>
      <w:r>
        <w:rPr>
          <w:spacing w:val="10"/>
          <w:sz w:val="24"/>
        </w:rPr>
        <w:t xml:space="preserve"> </w:t>
      </w:r>
      <w:r>
        <w:rPr>
          <w:sz w:val="24"/>
        </w:rPr>
        <w:t>4</w:t>
      </w:r>
      <w:r>
        <w:rPr>
          <w:spacing w:val="10"/>
          <w:sz w:val="24"/>
        </w:rPr>
        <w:t xml:space="preserve"> </w:t>
      </w:r>
      <w:r>
        <w:rPr>
          <w:sz w:val="24"/>
        </w:rPr>
        <w:t>(</w:t>
      </w:r>
      <w:r>
        <w:rPr>
          <w:sz w:val="24"/>
        </w:rPr>
        <w:t>November</w:t>
      </w:r>
      <w:r>
        <w:rPr>
          <w:spacing w:val="9"/>
          <w:sz w:val="24"/>
        </w:rPr>
        <w:t xml:space="preserve"> </w:t>
      </w:r>
      <w:r>
        <w:rPr>
          <w:sz w:val="24"/>
        </w:rPr>
        <w:t>4,</w:t>
      </w:r>
      <w:r>
        <w:rPr>
          <w:spacing w:val="10"/>
          <w:sz w:val="24"/>
        </w:rPr>
        <w:t xml:space="preserve"> </w:t>
      </w:r>
      <w:r>
        <w:rPr>
          <w:spacing w:val="-2"/>
          <w:sz w:val="24"/>
        </w:rPr>
        <w:t>2022):</w:t>
      </w:r>
    </w:p>
    <w:p w:rsidR="00B96F99" w:rsidRDefault="000E4D1B">
      <w:pPr>
        <w:pStyle w:val="BodyText"/>
        <w:ind w:left="721"/>
        <w:jc w:val="both"/>
      </w:pPr>
      <w:r>
        <w:t xml:space="preserve">95–111. </w:t>
      </w:r>
      <w:r>
        <w:rPr>
          <w:spacing w:val="-2"/>
        </w:rPr>
        <w:t>https://doi.org/10.14742/ajet.7878.</w:t>
      </w:r>
    </w:p>
    <w:p w:rsidR="00B96F99" w:rsidRDefault="000E4D1B">
      <w:pPr>
        <w:spacing w:before="240"/>
        <w:ind w:left="721" w:right="139" w:hanging="720"/>
        <w:jc w:val="both"/>
        <w:rPr>
          <w:sz w:val="24"/>
        </w:rPr>
      </w:pPr>
      <w:r>
        <w:rPr>
          <w:sz w:val="24"/>
        </w:rPr>
        <w:t xml:space="preserve">Mertens, D.M. </w:t>
      </w:r>
      <w:r>
        <w:rPr>
          <w:i/>
          <w:sz w:val="24"/>
        </w:rPr>
        <w:t>Research and Evaluation in Education and Psychology_ Integrating Diversity With Quantitative, Qualitative, and Mixed Methods</w:t>
      </w:r>
      <w:r>
        <w:rPr>
          <w:sz w:val="24"/>
        </w:rPr>
        <w:t>. California: Sage Publications, 2009.</w:t>
      </w:r>
    </w:p>
    <w:p w:rsidR="00B96F99" w:rsidRDefault="000E4D1B">
      <w:pPr>
        <w:pStyle w:val="BodyText"/>
        <w:spacing w:before="240"/>
        <w:ind w:left="721" w:right="136" w:hanging="720"/>
        <w:jc w:val="both"/>
      </w:pPr>
      <w:r>
        <w:t>Nay, Yohana Aurelia, Maria Patrisia Wau, Yohanes Vianey Sayangan, and Maria Desidaria</w:t>
      </w:r>
      <w:r>
        <w:rPr>
          <w:spacing w:val="-3"/>
        </w:rPr>
        <w:t xml:space="preserve"> </w:t>
      </w:r>
      <w:r>
        <w:t>Noge.</w:t>
      </w:r>
      <w:r>
        <w:rPr>
          <w:spacing w:val="-2"/>
        </w:rPr>
        <w:t xml:space="preserve"> </w:t>
      </w:r>
      <w:r>
        <w:t>“Gerakan</w:t>
      </w:r>
      <w:r>
        <w:rPr>
          <w:spacing w:val="-2"/>
        </w:rPr>
        <w:t xml:space="preserve"> </w:t>
      </w:r>
      <w:r>
        <w:t>Literasi</w:t>
      </w:r>
      <w:r>
        <w:rPr>
          <w:spacing w:val="-4"/>
        </w:rPr>
        <w:t xml:space="preserve"> </w:t>
      </w:r>
      <w:r>
        <w:t>Sekolah</w:t>
      </w:r>
      <w:r>
        <w:rPr>
          <w:spacing w:val="-3"/>
        </w:rPr>
        <w:t xml:space="preserve"> </w:t>
      </w:r>
      <w:r>
        <w:t>Sebagai</w:t>
      </w:r>
      <w:r>
        <w:rPr>
          <w:spacing w:val="-4"/>
        </w:rPr>
        <w:t xml:space="preserve"> </w:t>
      </w:r>
      <w:r>
        <w:t>Upaya</w:t>
      </w:r>
      <w:r>
        <w:rPr>
          <w:spacing w:val="-3"/>
        </w:rPr>
        <w:t xml:space="preserve"> </w:t>
      </w:r>
      <w:r>
        <w:t>Untuk</w:t>
      </w:r>
      <w:r>
        <w:rPr>
          <w:spacing w:val="-4"/>
        </w:rPr>
        <w:t xml:space="preserve"> </w:t>
      </w:r>
      <w:r>
        <w:t xml:space="preserve">Meningkatkan Minat Baca Peserta Didik Kelas IV SDK Wolomeli.” </w:t>
      </w:r>
      <w:r>
        <w:rPr>
          <w:i/>
        </w:rPr>
        <w:t xml:space="preserve">Didaktika: Jurnal Kependidikan </w:t>
      </w:r>
      <w:r>
        <w:t>13, no. 1 (February 1, 20</w:t>
      </w:r>
      <w:r>
        <w:t xml:space="preserve">24): 273–80. </w:t>
      </w:r>
      <w:r>
        <w:rPr>
          <w:spacing w:val="-2"/>
        </w:rPr>
        <w:t>https://doi.org/10.58230/27454312.461.</w:t>
      </w:r>
    </w:p>
    <w:p w:rsidR="00B96F99" w:rsidRDefault="00B96F99">
      <w:pPr>
        <w:pStyle w:val="BodyText"/>
        <w:jc w:val="both"/>
        <w:sectPr w:rsidR="00B96F99">
          <w:pgSz w:w="11910" w:h="16840"/>
          <w:pgMar w:top="2000" w:right="1559" w:bottom="1200" w:left="1700" w:header="987" w:footer="1010" w:gutter="0"/>
          <w:cols w:space="720"/>
        </w:sectPr>
      </w:pPr>
    </w:p>
    <w:p w:rsidR="00B96F99" w:rsidRDefault="000E4D1B">
      <w:pPr>
        <w:pStyle w:val="BodyText"/>
        <w:spacing w:before="249"/>
        <w:ind w:left="721" w:right="135" w:hanging="720"/>
        <w:jc w:val="both"/>
      </w:pPr>
      <w:r>
        <w:lastRenderedPageBreak/>
        <w:t>Oktarina, Karlini, Tomi Apra Santosa, Abdul Razak, Yuni Ahda, and Dwi Hilda Putri. “Meta-Analysis: The Effectiveness of Using Blended Learning on Multiple Intelligences and Student Chara</w:t>
      </w:r>
      <w:r>
        <w:t>cter Education during the Covid-19 Period” 4, no. 3 (2021).</w:t>
      </w:r>
    </w:p>
    <w:p w:rsidR="00B96F99" w:rsidRDefault="000E4D1B">
      <w:pPr>
        <w:pStyle w:val="BodyText"/>
        <w:spacing w:before="241"/>
        <w:ind w:left="721" w:right="136" w:hanging="720"/>
        <w:jc w:val="both"/>
      </w:pPr>
      <w:r>
        <w:t>Rohayati, Rohayati, and Erna Budiarti. “Menumbuhkan Literasi Membaca Awal</w:t>
      </w:r>
      <w:r>
        <w:rPr>
          <w:spacing w:val="40"/>
        </w:rPr>
        <w:t xml:space="preserve"> </w:t>
      </w:r>
      <w:r>
        <w:t xml:space="preserve">Melalui Permainan Tradisional Engklek Di TK Nurul Aulia Depok.” </w:t>
      </w:r>
      <w:r>
        <w:rPr>
          <w:i/>
        </w:rPr>
        <w:t xml:space="preserve">Aksara: Jurnal Ilmu Pendidikan Nonformal </w:t>
      </w:r>
      <w:r>
        <w:t>8, no. 3 (Septemb</w:t>
      </w:r>
      <w:r>
        <w:t xml:space="preserve">er 1, 2022): 1715–24. </w:t>
      </w:r>
      <w:r>
        <w:rPr>
          <w:spacing w:val="-2"/>
        </w:rPr>
        <w:t>https://doi.org/10.37905/aksara.8.3.1715-1724.2022.</w:t>
      </w:r>
    </w:p>
    <w:p w:rsidR="00B96F99" w:rsidRDefault="000E4D1B">
      <w:pPr>
        <w:pStyle w:val="BodyText"/>
        <w:spacing w:before="240"/>
        <w:ind w:left="721" w:right="136" w:hanging="720"/>
        <w:jc w:val="both"/>
      </w:pPr>
      <w:r>
        <w:t>Ronalia, Ronalia. “Increasing Motivation And Cognitive Learning Outcomes Of Grade</w:t>
      </w:r>
      <w:r>
        <w:rPr>
          <w:spacing w:val="40"/>
        </w:rPr>
        <w:t xml:space="preserve"> </w:t>
      </w:r>
      <w:r>
        <w:t>4 Elementary School Students In Science Subjects, Material On Changes In Form</w:t>
      </w:r>
      <w:r>
        <w:rPr>
          <w:spacing w:val="-3"/>
        </w:rPr>
        <w:t xml:space="preserve"> </w:t>
      </w:r>
      <w:r>
        <w:t>Of</w:t>
      </w:r>
      <w:r>
        <w:rPr>
          <w:spacing w:val="-4"/>
        </w:rPr>
        <w:t xml:space="preserve"> </w:t>
      </w:r>
      <w:r>
        <w:t>Objects</w:t>
      </w:r>
      <w:r>
        <w:rPr>
          <w:spacing w:val="-2"/>
        </w:rPr>
        <w:t xml:space="preserve"> </w:t>
      </w:r>
      <w:r>
        <w:t>Through</w:t>
      </w:r>
      <w:r>
        <w:rPr>
          <w:spacing w:val="-2"/>
        </w:rPr>
        <w:t xml:space="preserve"> </w:t>
      </w:r>
      <w:r>
        <w:t>The</w:t>
      </w:r>
      <w:r>
        <w:rPr>
          <w:spacing w:val="-3"/>
        </w:rPr>
        <w:t xml:space="preserve"> </w:t>
      </w:r>
      <w:r>
        <w:t>Project</w:t>
      </w:r>
      <w:r>
        <w:rPr>
          <w:spacing w:val="-2"/>
        </w:rPr>
        <w:t xml:space="preserve"> </w:t>
      </w:r>
      <w:r>
        <w:t>Based Learning</w:t>
      </w:r>
      <w:r>
        <w:rPr>
          <w:spacing w:val="-4"/>
        </w:rPr>
        <w:t xml:space="preserve"> </w:t>
      </w:r>
      <w:r>
        <w:t>(PjBL)</w:t>
      </w:r>
      <w:r>
        <w:rPr>
          <w:spacing w:val="-1"/>
        </w:rPr>
        <w:t xml:space="preserve"> </w:t>
      </w:r>
      <w:r>
        <w:t xml:space="preserve">Learning.” </w:t>
      </w:r>
      <w:r>
        <w:rPr>
          <w:i/>
        </w:rPr>
        <w:t>Jurnal Sadewa</w:t>
      </w:r>
      <w:r>
        <w:rPr>
          <w:i/>
          <w:spacing w:val="-14"/>
        </w:rPr>
        <w:t xml:space="preserve"> </w:t>
      </w:r>
      <w:r>
        <w:rPr>
          <w:i/>
        </w:rPr>
        <w:t xml:space="preserve">: Publikasi Ilmu Pendidikan, Pembelajaran Dan Ilmu Sosial </w:t>
      </w:r>
      <w:r>
        <w:t>2, no. 2 (April 19, 2024): 48–56. https://doi.org/10.61132/sadewa.v2i2.741.</w:t>
      </w:r>
    </w:p>
    <w:p w:rsidR="00B96F99" w:rsidRDefault="000E4D1B">
      <w:pPr>
        <w:spacing w:before="240"/>
        <w:ind w:left="721" w:right="135" w:hanging="720"/>
        <w:jc w:val="both"/>
        <w:rPr>
          <w:sz w:val="24"/>
        </w:rPr>
      </w:pPr>
      <w:r>
        <w:rPr>
          <w:sz w:val="24"/>
        </w:rPr>
        <w:t>Rosalianisa, Resi, Budi Purwoko, and Nurchayati Nurchayati. “Analy</w:t>
      </w:r>
      <w:r>
        <w:rPr>
          <w:sz w:val="24"/>
        </w:rPr>
        <w:t xml:space="preserve">sis of Early Childhood Fine Motor Skills Through the Application of Learning Media.” </w:t>
      </w:r>
      <w:r>
        <w:rPr>
          <w:i/>
          <w:sz w:val="24"/>
        </w:rPr>
        <w:t>IJORER</w:t>
      </w:r>
      <w:r>
        <w:rPr>
          <w:i/>
          <w:spacing w:val="-13"/>
          <w:sz w:val="24"/>
        </w:rPr>
        <w:t xml:space="preserve"> </w:t>
      </w:r>
      <w:r>
        <w:rPr>
          <w:i/>
          <w:sz w:val="24"/>
        </w:rPr>
        <w:t xml:space="preserve">: International Journal of Recent Educational Research </w:t>
      </w:r>
      <w:r>
        <w:rPr>
          <w:sz w:val="24"/>
        </w:rPr>
        <w:t>4, no. 3 (May</w:t>
      </w:r>
      <w:r>
        <w:rPr>
          <w:spacing w:val="40"/>
          <w:sz w:val="24"/>
        </w:rPr>
        <w:t xml:space="preserve"> </w:t>
      </w:r>
      <w:r>
        <w:rPr>
          <w:sz w:val="24"/>
        </w:rPr>
        <w:t>7, 2023): 309–28. https://doi.org/10.46245/ijorer.v4i3.307.</w:t>
      </w:r>
    </w:p>
    <w:p w:rsidR="00B96F99" w:rsidRDefault="000E4D1B">
      <w:pPr>
        <w:spacing w:before="241"/>
        <w:ind w:left="721" w:right="142" w:hanging="720"/>
        <w:jc w:val="both"/>
        <w:rPr>
          <w:sz w:val="24"/>
        </w:rPr>
      </w:pPr>
      <w:r>
        <w:rPr>
          <w:sz w:val="24"/>
        </w:rPr>
        <w:t xml:space="preserve">Sugiyono. </w:t>
      </w:r>
      <w:r>
        <w:rPr>
          <w:i/>
          <w:sz w:val="24"/>
        </w:rPr>
        <w:t>Metode Penelitian Kuantit</w:t>
      </w:r>
      <w:r>
        <w:rPr>
          <w:i/>
          <w:sz w:val="24"/>
        </w:rPr>
        <w:t>atif Kualitatif Dan R&amp;D</w:t>
      </w:r>
      <w:r>
        <w:rPr>
          <w:sz w:val="24"/>
        </w:rPr>
        <w:t>. Bandung: Alfabeta,</w:t>
      </w:r>
      <w:r>
        <w:rPr>
          <w:spacing w:val="40"/>
          <w:sz w:val="24"/>
        </w:rPr>
        <w:t xml:space="preserve"> </w:t>
      </w:r>
      <w:r>
        <w:rPr>
          <w:spacing w:val="-2"/>
          <w:sz w:val="24"/>
        </w:rPr>
        <w:t>2017.</w:t>
      </w:r>
    </w:p>
    <w:p w:rsidR="00B96F99" w:rsidRDefault="000E4D1B">
      <w:pPr>
        <w:spacing w:before="240"/>
        <w:ind w:left="2"/>
        <w:rPr>
          <w:sz w:val="24"/>
        </w:rPr>
      </w:pPr>
      <w:r>
        <w:rPr>
          <w:sz w:val="24"/>
        </w:rPr>
        <w:t>———.</w:t>
      </w:r>
      <w:r>
        <w:rPr>
          <w:spacing w:val="-4"/>
          <w:sz w:val="24"/>
        </w:rPr>
        <w:t xml:space="preserve"> </w:t>
      </w:r>
      <w:r>
        <w:rPr>
          <w:i/>
          <w:sz w:val="24"/>
        </w:rPr>
        <w:t>Statistika</w:t>
      </w:r>
      <w:r>
        <w:rPr>
          <w:i/>
          <w:spacing w:val="-1"/>
          <w:sz w:val="24"/>
        </w:rPr>
        <w:t xml:space="preserve"> </w:t>
      </w:r>
      <w:r>
        <w:rPr>
          <w:i/>
          <w:sz w:val="24"/>
        </w:rPr>
        <w:t>Untuk</w:t>
      </w:r>
      <w:r>
        <w:rPr>
          <w:i/>
          <w:spacing w:val="-2"/>
          <w:sz w:val="24"/>
        </w:rPr>
        <w:t xml:space="preserve"> </w:t>
      </w:r>
      <w:r>
        <w:rPr>
          <w:i/>
          <w:sz w:val="24"/>
        </w:rPr>
        <w:t>Penelitian</w:t>
      </w:r>
      <w:r>
        <w:rPr>
          <w:sz w:val="24"/>
        </w:rPr>
        <w:t>.</w:t>
      </w:r>
      <w:r>
        <w:rPr>
          <w:spacing w:val="-1"/>
          <w:sz w:val="24"/>
        </w:rPr>
        <w:t xml:space="preserve"> </w:t>
      </w:r>
      <w:r>
        <w:rPr>
          <w:sz w:val="24"/>
        </w:rPr>
        <w:t>Bandung:</w:t>
      </w:r>
      <w:r>
        <w:rPr>
          <w:spacing w:val="-2"/>
          <w:sz w:val="24"/>
        </w:rPr>
        <w:t xml:space="preserve"> </w:t>
      </w:r>
      <w:r>
        <w:rPr>
          <w:sz w:val="24"/>
        </w:rPr>
        <w:t>Alfabeta,</w:t>
      </w:r>
      <w:r>
        <w:rPr>
          <w:spacing w:val="-1"/>
          <w:sz w:val="24"/>
        </w:rPr>
        <w:t xml:space="preserve"> </w:t>
      </w:r>
      <w:r>
        <w:rPr>
          <w:spacing w:val="-2"/>
          <w:sz w:val="24"/>
        </w:rPr>
        <w:t>2012.</w:t>
      </w:r>
    </w:p>
    <w:p w:rsidR="00B96F99" w:rsidRDefault="000E4D1B">
      <w:pPr>
        <w:spacing w:before="240"/>
        <w:ind w:left="721" w:right="137" w:hanging="720"/>
        <w:jc w:val="both"/>
        <w:rPr>
          <w:sz w:val="24"/>
        </w:rPr>
      </w:pPr>
      <w:r>
        <w:rPr>
          <w:sz w:val="24"/>
        </w:rPr>
        <w:t>Wicaksono, Agil Wahyu, Amirotun Nafi’ah, Alif Fadiyah Septia Winona, and Abdul Muhid. “Meningkatkan Kemampuan Kognitif Melalui Metode Bernyanyi Pad</w:t>
      </w:r>
      <w:r>
        <w:rPr>
          <w:sz w:val="24"/>
        </w:rPr>
        <w:t xml:space="preserve">a Anak Usia Dini: Literature Review.” </w:t>
      </w:r>
      <w:r>
        <w:rPr>
          <w:i/>
          <w:sz w:val="24"/>
        </w:rPr>
        <w:t xml:space="preserve">Indonesian Journal of Early Childhood: Jurnal Dunia Anak Usia Dini </w:t>
      </w:r>
      <w:r>
        <w:rPr>
          <w:sz w:val="24"/>
        </w:rPr>
        <w:t xml:space="preserve">4, no. 2 (August 24, 2022): 408–20. </w:t>
      </w:r>
      <w:r>
        <w:rPr>
          <w:spacing w:val="-2"/>
          <w:sz w:val="24"/>
        </w:rPr>
        <w:t>https://doi.org/10.35473/ijec.v4i2.1635.</w:t>
      </w:r>
    </w:p>
    <w:p w:rsidR="00B96F99" w:rsidRDefault="00B96F99">
      <w:pPr>
        <w:pStyle w:val="BodyText"/>
        <w:spacing w:before="243"/>
      </w:pPr>
    </w:p>
    <w:p w:rsidR="00B96F99" w:rsidRDefault="000E4D1B">
      <w:pPr>
        <w:ind w:left="2"/>
        <w:rPr>
          <w:sz w:val="24"/>
        </w:rPr>
      </w:pPr>
      <w:r>
        <w:rPr>
          <w:spacing w:val="-10"/>
          <w:sz w:val="24"/>
        </w:rPr>
        <w:t>.</w:t>
      </w:r>
    </w:p>
    <w:sectPr w:rsidR="00B96F99">
      <w:pgSz w:w="11910" w:h="16840"/>
      <w:pgMar w:top="2000" w:right="1559" w:bottom="1200" w:left="1700" w:header="987"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1B" w:rsidRDefault="000E4D1B">
      <w:r>
        <w:separator/>
      </w:r>
    </w:p>
  </w:endnote>
  <w:endnote w:type="continuationSeparator" w:id="0">
    <w:p w:rsidR="000E4D1B" w:rsidRDefault="000E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99" w:rsidRDefault="000E4D1B">
    <w:pPr>
      <w:pStyle w:val="BodyText"/>
      <w:spacing w:line="14" w:lineRule="auto"/>
      <w:rPr>
        <w:sz w:val="20"/>
      </w:rPr>
    </w:pPr>
    <w:r>
      <w:rPr>
        <w:noProof/>
        <w:sz w:val="20"/>
        <w:lang w:val="en-US"/>
      </w:rPr>
      <mc:AlternateContent>
        <mc:Choice Requires="wps">
          <w:drawing>
            <wp:anchor distT="0" distB="0" distL="0" distR="0" simplePos="0" relativeHeight="487322624" behindDoc="1" locked="0" layoutInCell="1" allowOverlap="1">
              <wp:simplePos x="0" y="0"/>
              <wp:positionH relativeFrom="page">
                <wp:posOffset>3636898</wp:posOffset>
              </wp:positionH>
              <wp:positionV relativeFrom="page">
                <wp:posOffset>9911614</wp:posOffset>
              </wp:positionV>
              <wp:extent cx="29972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B96F99" w:rsidRDefault="000E4D1B">
                          <w:pPr>
                            <w:spacing w:before="11"/>
                            <w:ind w:left="60"/>
                          </w:pPr>
                          <w:r>
                            <w:rPr>
                              <w:spacing w:val="-5"/>
                            </w:rPr>
                            <w:fldChar w:fldCharType="begin"/>
                          </w:r>
                          <w:r>
                            <w:rPr>
                              <w:spacing w:val="-5"/>
                            </w:rPr>
                            <w:instrText xml:space="preserve"> PAGE </w:instrText>
                          </w:r>
                          <w:r>
                            <w:rPr>
                              <w:spacing w:val="-5"/>
                            </w:rPr>
                            <w:fldChar w:fldCharType="separate"/>
                          </w:r>
                          <w:r w:rsidR="007A45DD">
                            <w:rPr>
                              <w:noProof/>
                              <w:spacing w:val="-5"/>
                            </w:rPr>
                            <w:t>177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286.35pt;margin-top:780.45pt;width:23.6pt;height:14.25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WfqwEAAEUDAAAOAAAAZHJzL2Uyb0RvYy54bWysUsFu2zAMvQ/oPwi6L3Kybm2MOMW6YsOA&#10;Yi3Q7gNkWYqNWaImKrHz96PkOC2627CLTJlPj++R3NyMtmcHHbADV/HlouBMOwVN53YV//n89f01&#10;Zxila2QPTlf8qJHfbC/ebQZf6hW00Dc6MCJxWA6+4m2MvhQCVautxAV47ShpIFgZ6Rp2oglyIHbb&#10;i1VRfBIDhMYHUBqR/t5NSb7N/MZoFR+MQR1ZX3HSFvMZ8lmnU2w3stwF6dtOnWTIf1BhZeeo6Jnq&#10;TkbJ9qH7i8p2KgCCiQsFVoAxndLZA7lZFm/cPLXS6+yFmoP+3Cb8f7Tqx+ExsK6p+CVnTloa0bMe&#10;Yw0ju0zNGTyWhHnyhIrjLYw05GwU/T2oX0gQ8QozPUBCp2aMJtj0JZuMHlL/j+eeUxGm6Odqvb5a&#10;UUZRanldrK8+prLi5bEPGL9psCwFFQ800ixAHu4xTtAZctIylU+q4liP2dyH2UsNzZGsDDTxiuPv&#10;vQyas/67o5am9ZiDMAf1HITYf4G8RMmRg8/7CKbLAlKlifckgGaVLZz2Ki3D63tGvWz/9g8AAAD/&#10;/wMAUEsDBBQABgAIAAAAIQAnk9H24gAAAA0BAAAPAAAAZHJzL2Rvd25yZXYueG1sTI/BTsMwEETv&#10;SPyDtUjcqNOIJE2IU6GiigPi0AISRzc2cUS8jmI3df+e7ancdndGs2/qdbQDm/Xke4cClosEmMbW&#10;qR47AZ8f24cVMB8kKjk41ALO2sO6ub2pZaXcCXd63oeOUQj6SgowIYwV57412kq/cKNG0n7cZGWg&#10;deq4muSJwu3A0yTJuZU90gcjR70xuv3dH62Ar824fYvfRr7PmXp9SYvdeWqjEPd38fkJWNAxXM1w&#10;wSd0aIjp4I6oPBsEZEVakJWELE9KYGTJlyUNh8tpVT4Cb2r+v0XzBwAA//8DAFBLAQItABQABgAI&#10;AAAAIQC2gziS/gAAAOEBAAATAAAAAAAAAAAAAAAAAAAAAABbQ29udGVudF9UeXBlc10ueG1sUEsB&#10;Ai0AFAAGAAgAAAAhADj9If/WAAAAlAEAAAsAAAAAAAAAAAAAAAAALwEAAF9yZWxzLy5yZWxzUEsB&#10;Ai0AFAAGAAgAAAAhAKtsRZ+rAQAARQMAAA4AAAAAAAAAAAAAAAAALgIAAGRycy9lMm9Eb2MueG1s&#10;UEsBAi0AFAAGAAgAAAAhACeT0fbiAAAADQEAAA8AAAAAAAAAAAAAAAAABQQAAGRycy9kb3ducmV2&#10;LnhtbFBLBQYAAAAABAAEAPMAAAAUBQAAAAA=&#10;" filled="f" stroked="f">
              <v:path arrowok="t"/>
              <v:textbox inset="0,0,0,0">
                <w:txbxContent>
                  <w:p w:rsidR="00B96F99" w:rsidRDefault="000E4D1B">
                    <w:pPr>
                      <w:spacing w:before="11"/>
                      <w:ind w:left="60"/>
                    </w:pPr>
                    <w:r>
                      <w:rPr>
                        <w:spacing w:val="-5"/>
                      </w:rPr>
                      <w:fldChar w:fldCharType="begin"/>
                    </w:r>
                    <w:r>
                      <w:rPr>
                        <w:spacing w:val="-5"/>
                      </w:rPr>
                      <w:instrText xml:space="preserve"> PAGE </w:instrText>
                    </w:r>
                    <w:r>
                      <w:rPr>
                        <w:spacing w:val="-5"/>
                      </w:rPr>
                      <w:fldChar w:fldCharType="separate"/>
                    </w:r>
                    <w:r w:rsidR="007A45DD">
                      <w:rPr>
                        <w:noProof/>
                        <w:spacing w:val="-5"/>
                      </w:rPr>
                      <w:t>177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1B" w:rsidRDefault="000E4D1B">
      <w:r>
        <w:separator/>
      </w:r>
    </w:p>
  </w:footnote>
  <w:footnote w:type="continuationSeparator" w:id="0">
    <w:p w:rsidR="000E4D1B" w:rsidRDefault="000E4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99" w:rsidRDefault="000E4D1B">
    <w:pPr>
      <w:pStyle w:val="BodyText"/>
      <w:spacing w:line="14" w:lineRule="auto"/>
      <w:rPr>
        <w:sz w:val="20"/>
      </w:rPr>
    </w:pPr>
    <w:r>
      <w:rPr>
        <w:noProof/>
        <w:sz w:val="20"/>
        <w:lang w:val="en-US"/>
      </w:rPr>
      <mc:AlternateContent>
        <mc:Choice Requires="wps">
          <w:drawing>
            <wp:anchor distT="0" distB="0" distL="0" distR="0" simplePos="0" relativeHeight="487321088" behindDoc="1" locked="0" layoutInCell="1" allowOverlap="1">
              <wp:simplePos x="0" y="0"/>
              <wp:positionH relativeFrom="page">
                <wp:posOffset>1068120</wp:posOffset>
              </wp:positionH>
              <wp:positionV relativeFrom="page">
                <wp:posOffset>613955</wp:posOffset>
              </wp:positionV>
              <wp:extent cx="5427980" cy="197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197485"/>
                      </a:xfrm>
                      <a:prstGeom prst="rect">
                        <a:avLst/>
                      </a:prstGeom>
                    </wps:spPr>
                    <wps:txbx>
                      <w:txbxContent>
                        <w:p w:rsidR="00B96F99" w:rsidRDefault="000E4D1B">
                          <w:pPr>
                            <w:spacing w:before="21"/>
                            <w:ind w:left="20"/>
                          </w:pPr>
                          <w:r>
                            <w:rPr>
                              <w:rFonts w:ascii="Impact" w:hAnsi="Impact"/>
                            </w:rPr>
                            <w:t>Tafhim</w:t>
                          </w:r>
                          <w:r>
                            <w:rPr>
                              <w:rFonts w:ascii="Impact" w:hAnsi="Impact"/>
                              <w:spacing w:val="-4"/>
                            </w:rPr>
                            <w:t xml:space="preserve"> </w:t>
                          </w:r>
                          <w:r>
                            <w:rPr>
                              <w:rFonts w:ascii="Impact" w:hAnsi="Impact"/>
                            </w:rPr>
                            <w:t>Al-‘Ilmi</w:t>
                          </w:r>
                          <w:r>
                            <w:rPr>
                              <w:rFonts w:ascii="Impact" w:hAnsi="Impact"/>
                              <w:spacing w:val="-4"/>
                            </w:rPr>
                            <w:t xml:space="preserve"> </w:t>
                          </w:r>
                          <w:r>
                            <w:rPr>
                              <w:rFonts w:ascii="Impact" w:hAnsi="Impact"/>
                            </w:rPr>
                            <w:t>:</w:t>
                          </w:r>
                          <w:r>
                            <w:rPr>
                              <w:rFonts w:ascii="Impact" w:hAnsi="Impact"/>
                              <w:spacing w:val="13"/>
                            </w:rPr>
                            <w:t xml:space="preserve"> </w:t>
                          </w:r>
                          <w:r>
                            <w:rPr>
                              <w:i/>
                            </w:rPr>
                            <w:t>Jurnal</w:t>
                          </w:r>
                          <w:r>
                            <w:rPr>
                              <w:i/>
                              <w:spacing w:val="-4"/>
                            </w:rPr>
                            <w:t xml:space="preserve"> </w:t>
                          </w:r>
                          <w:r>
                            <w:rPr>
                              <w:i/>
                            </w:rPr>
                            <w:t>Pendidikan</w:t>
                          </w:r>
                          <w:r>
                            <w:rPr>
                              <w:i/>
                              <w:spacing w:val="-5"/>
                            </w:rPr>
                            <w:t xml:space="preserve"> </w:t>
                          </w:r>
                          <w:r>
                            <w:rPr>
                              <w:i/>
                            </w:rPr>
                            <w:t>dan</w:t>
                          </w:r>
                          <w:r>
                            <w:rPr>
                              <w:i/>
                              <w:spacing w:val="-4"/>
                            </w:rPr>
                            <w:t xml:space="preserve"> </w:t>
                          </w:r>
                          <w:r>
                            <w:rPr>
                              <w:i/>
                            </w:rPr>
                            <w:t>Pemikiran</w:t>
                          </w:r>
                          <w:r>
                            <w:rPr>
                              <w:i/>
                              <w:spacing w:val="-5"/>
                            </w:rPr>
                            <w:t xml:space="preserve"> </w:t>
                          </w:r>
                          <w:r>
                            <w:rPr>
                              <w:i/>
                            </w:rPr>
                            <w:t>Islam</w:t>
                          </w:r>
                          <w:r>
                            <w:rPr>
                              <w:i/>
                              <w:spacing w:val="23"/>
                            </w:rPr>
                            <w:t xml:space="preserve"> </w:t>
                          </w:r>
                          <w:r>
                            <w:t>P-ISSN:</w:t>
                          </w:r>
                          <w:r>
                            <w:rPr>
                              <w:spacing w:val="3"/>
                            </w:rPr>
                            <w:t xml:space="preserve"> </w:t>
                          </w:r>
                          <w:r>
                            <w:t>22524924,</w:t>
                          </w:r>
                          <w:r>
                            <w:rPr>
                              <w:spacing w:val="-5"/>
                            </w:rPr>
                            <w:t xml:space="preserve"> </w:t>
                          </w:r>
                          <w:r>
                            <w:t>E-ISSN:</w:t>
                          </w:r>
                          <w:r>
                            <w:rPr>
                              <w:spacing w:val="-1"/>
                            </w:rPr>
                            <w:t xml:space="preserve"> </w:t>
                          </w:r>
                          <w:r>
                            <w:rPr>
                              <w:spacing w:val="-2"/>
                            </w:rPr>
                            <w:t>25797182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4.103996pt;margin-top:48.342953pt;width:427.4pt;height:15.55pt;mso-position-horizontal-relative:page;mso-position-vertical-relative:page;z-index:-15995392" type="#_x0000_t202" id="docshape1" filled="false" stroked="false">
              <v:textbox inset="0,0,0,0">
                <w:txbxContent>
                  <w:p>
                    <w:pPr>
                      <w:spacing w:before="21"/>
                      <w:ind w:left="20" w:right="0" w:firstLine="0"/>
                      <w:jc w:val="left"/>
                      <w:rPr>
                        <w:sz w:val="22"/>
                      </w:rPr>
                    </w:pPr>
                    <w:r>
                      <w:rPr>
                        <w:rFonts w:ascii="Impact" w:hAnsi="Impact"/>
                        <w:sz w:val="22"/>
                      </w:rPr>
                      <w:t>Tafhim</w:t>
                    </w:r>
                    <w:r>
                      <w:rPr>
                        <w:rFonts w:ascii="Impact" w:hAnsi="Impact"/>
                        <w:spacing w:val="-4"/>
                        <w:sz w:val="22"/>
                      </w:rPr>
                      <w:t> </w:t>
                    </w:r>
                    <w:r>
                      <w:rPr>
                        <w:rFonts w:ascii="Impact" w:hAnsi="Impact"/>
                        <w:sz w:val="22"/>
                      </w:rPr>
                      <w:t>Al-‘Ilmi</w:t>
                    </w:r>
                    <w:r>
                      <w:rPr>
                        <w:rFonts w:ascii="Impact" w:hAnsi="Impact"/>
                        <w:spacing w:val="-4"/>
                        <w:sz w:val="22"/>
                      </w:rPr>
                      <w:t> </w:t>
                    </w:r>
                    <w:r>
                      <w:rPr>
                        <w:rFonts w:ascii="Impact" w:hAnsi="Impact"/>
                        <w:sz w:val="22"/>
                      </w:rPr>
                      <w:t>:</w:t>
                    </w:r>
                    <w:r>
                      <w:rPr>
                        <w:rFonts w:ascii="Impact" w:hAnsi="Impact"/>
                        <w:spacing w:val="13"/>
                        <w:sz w:val="22"/>
                      </w:rPr>
                      <w:t> </w:t>
                    </w:r>
                    <w:r>
                      <w:rPr>
                        <w:i/>
                        <w:sz w:val="22"/>
                      </w:rPr>
                      <w:t>Jurnal</w:t>
                    </w:r>
                    <w:r>
                      <w:rPr>
                        <w:i/>
                        <w:spacing w:val="-4"/>
                        <w:sz w:val="22"/>
                      </w:rPr>
                      <w:t> </w:t>
                    </w:r>
                    <w:r>
                      <w:rPr>
                        <w:i/>
                        <w:sz w:val="22"/>
                      </w:rPr>
                      <w:t>Pendidikan</w:t>
                    </w:r>
                    <w:r>
                      <w:rPr>
                        <w:i/>
                        <w:spacing w:val="-5"/>
                        <w:sz w:val="22"/>
                      </w:rPr>
                      <w:t> </w:t>
                    </w:r>
                    <w:r>
                      <w:rPr>
                        <w:i/>
                        <w:sz w:val="22"/>
                      </w:rPr>
                      <w:t>dan</w:t>
                    </w:r>
                    <w:r>
                      <w:rPr>
                        <w:i/>
                        <w:spacing w:val="-4"/>
                        <w:sz w:val="22"/>
                      </w:rPr>
                      <w:t> </w:t>
                    </w:r>
                    <w:r>
                      <w:rPr>
                        <w:i/>
                        <w:sz w:val="22"/>
                      </w:rPr>
                      <w:t>Pemikiran</w:t>
                    </w:r>
                    <w:r>
                      <w:rPr>
                        <w:i/>
                        <w:spacing w:val="-5"/>
                        <w:sz w:val="22"/>
                      </w:rPr>
                      <w:t> </w:t>
                    </w:r>
                    <w:r>
                      <w:rPr>
                        <w:i/>
                        <w:sz w:val="22"/>
                      </w:rPr>
                      <w:t>Islam</w:t>
                    </w:r>
                    <w:r>
                      <w:rPr>
                        <w:i/>
                        <w:spacing w:val="23"/>
                        <w:sz w:val="22"/>
                      </w:rPr>
                      <w:t> </w:t>
                    </w:r>
                    <w:r>
                      <w:rPr>
                        <w:sz w:val="22"/>
                      </w:rPr>
                      <w:t>P-ISSN:</w:t>
                    </w:r>
                    <w:r>
                      <w:rPr>
                        <w:spacing w:val="3"/>
                        <w:sz w:val="22"/>
                      </w:rPr>
                      <w:t> </w:t>
                    </w:r>
                    <w:r>
                      <w:rPr>
                        <w:sz w:val="22"/>
                      </w:rPr>
                      <w:t>22524924,</w:t>
                    </w:r>
                    <w:r>
                      <w:rPr>
                        <w:spacing w:val="-5"/>
                        <w:sz w:val="22"/>
                      </w:rPr>
                      <w:t> </w:t>
                    </w:r>
                    <w:r>
                      <w:rPr>
                        <w:sz w:val="22"/>
                      </w:rPr>
                      <w:t>E-ISSN:</w:t>
                    </w:r>
                    <w:r>
                      <w:rPr>
                        <w:spacing w:val="-1"/>
                        <w:sz w:val="22"/>
                      </w:rPr>
                      <w:t> </w:t>
                    </w:r>
                    <w:r>
                      <w:rPr>
                        <w:spacing w:val="-2"/>
                        <w:sz w:val="22"/>
                      </w:rPr>
                      <w:t>25797182</w:t>
                    </w:r>
                  </w:p>
                </w:txbxContent>
              </v:textbox>
              <w10:wrap type="none"/>
            </v:shape>
          </w:pict>
        </mc:Fallback>
      </mc:AlternateContent>
    </w:r>
    <w:r>
      <w:rPr>
        <w:noProof/>
        <w:sz w:val="20"/>
        <w:lang w:val="en-US"/>
      </w:rPr>
      <mc:AlternateContent>
        <mc:Choice Requires="wps">
          <w:drawing>
            <wp:anchor distT="0" distB="0" distL="0" distR="0" simplePos="0" relativeHeight="487321600" behindDoc="1" locked="0" layoutInCell="1" allowOverlap="1">
              <wp:simplePos x="0" y="0"/>
              <wp:positionH relativeFrom="page">
                <wp:posOffset>1068120</wp:posOffset>
              </wp:positionH>
              <wp:positionV relativeFrom="page">
                <wp:posOffset>790474</wp:posOffset>
              </wp:positionV>
              <wp:extent cx="277749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180975"/>
                      </a:xfrm>
                      <a:prstGeom prst="rect">
                        <a:avLst/>
                      </a:prstGeom>
                    </wps:spPr>
                    <wps:txbx>
                      <w:txbxContent>
                        <w:p w:rsidR="00B96F99" w:rsidRDefault="000E4D1B">
                          <w:pPr>
                            <w:spacing w:before="11"/>
                            <w:ind w:left="20"/>
                          </w:pPr>
                          <w:r>
                            <w:t>Terakreditasi</w:t>
                          </w:r>
                          <w:r>
                            <w:rPr>
                              <w:spacing w:val="-6"/>
                            </w:rPr>
                            <w:t xml:space="preserve"> </w:t>
                          </w:r>
                          <w:r>
                            <w:t>Nasional</w:t>
                          </w:r>
                          <w:r>
                            <w:rPr>
                              <w:spacing w:val="-3"/>
                            </w:rPr>
                            <w:t xml:space="preserve"> </w:t>
                          </w:r>
                          <w:r>
                            <w:t>SK</w:t>
                          </w:r>
                          <w:r>
                            <w:rPr>
                              <w:spacing w:val="-5"/>
                            </w:rPr>
                            <w:t xml:space="preserve"> </w:t>
                          </w:r>
                          <w:r>
                            <w:t>No</w:t>
                          </w:r>
                          <w:r>
                            <w:rPr>
                              <w:spacing w:val="-4"/>
                            </w:rPr>
                            <w:t xml:space="preserve"> </w:t>
                          </w:r>
                          <w:r>
                            <w:t xml:space="preserve">: </w:t>
                          </w:r>
                          <w:r>
                            <w:rPr>
                              <w:spacing w:val="-2"/>
                            </w:rPr>
                            <w:t>177/E/KPT/2024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4.103996pt;margin-top:62.242092pt;width:218.7pt;height:14.25pt;mso-position-horizontal-relative:page;mso-position-vertical-relative:page;z-index:-15994880" type="#_x0000_t202" id="docshape2" filled="false" stroked="false">
              <v:textbox inset="0,0,0,0">
                <w:txbxContent>
                  <w:p>
                    <w:pPr>
                      <w:spacing w:before="11"/>
                      <w:ind w:left="20" w:right="0" w:firstLine="0"/>
                      <w:jc w:val="left"/>
                      <w:rPr>
                        <w:sz w:val="22"/>
                      </w:rPr>
                    </w:pPr>
                    <w:r>
                      <w:rPr>
                        <w:sz w:val="22"/>
                      </w:rPr>
                      <w:t>Terakreditasi</w:t>
                    </w:r>
                    <w:r>
                      <w:rPr>
                        <w:spacing w:val="-6"/>
                        <w:sz w:val="22"/>
                      </w:rPr>
                      <w:t> </w:t>
                    </w:r>
                    <w:r>
                      <w:rPr>
                        <w:sz w:val="22"/>
                      </w:rPr>
                      <w:t>Nasional</w:t>
                    </w:r>
                    <w:r>
                      <w:rPr>
                        <w:spacing w:val="-3"/>
                        <w:sz w:val="22"/>
                      </w:rPr>
                      <w:t> </w:t>
                    </w:r>
                    <w:r>
                      <w:rPr>
                        <w:sz w:val="22"/>
                      </w:rPr>
                      <w:t>SK</w:t>
                    </w:r>
                    <w:r>
                      <w:rPr>
                        <w:spacing w:val="-5"/>
                        <w:sz w:val="22"/>
                      </w:rPr>
                      <w:t> </w:t>
                    </w:r>
                    <w:r>
                      <w:rPr>
                        <w:sz w:val="22"/>
                      </w:rPr>
                      <w:t>No</w:t>
                    </w:r>
                    <w:r>
                      <w:rPr>
                        <w:spacing w:val="-4"/>
                        <w:sz w:val="22"/>
                      </w:rPr>
                      <w:t> </w:t>
                    </w:r>
                    <w:r>
                      <w:rPr>
                        <w:sz w:val="22"/>
                      </w:rPr>
                      <w:t>: </w:t>
                    </w:r>
                    <w:r>
                      <w:rPr>
                        <w:spacing w:val="-2"/>
                        <w:sz w:val="22"/>
                      </w:rPr>
                      <w:t>177/E/KPT/2024</w:t>
                    </w:r>
                  </w:p>
                </w:txbxContent>
              </v:textbox>
              <w10:wrap type="none"/>
            </v:shape>
          </w:pict>
        </mc:Fallback>
      </mc:AlternateContent>
    </w:r>
    <w:r>
      <w:rPr>
        <w:noProof/>
        <w:sz w:val="20"/>
        <w:lang w:val="en-US"/>
      </w:rPr>
      <mc:AlternateContent>
        <mc:Choice Requires="wps">
          <w:drawing>
            <wp:anchor distT="0" distB="0" distL="0" distR="0" simplePos="0" relativeHeight="487322112" behindDoc="1" locked="0" layoutInCell="1" allowOverlap="1">
              <wp:simplePos x="0" y="0"/>
              <wp:positionH relativeFrom="page">
                <wp:posOffset>4657725</wp:posOffset>
              </wp:positionH>
              <wp:positionV relativeFrom="page">
                <wp:posOffset>790474</wp:posOffset>
              </wp:positionV>
              <wp:extent cx="183896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80975"/>
                      </a:xfrm>
                      <a:prstGeom prst="rect">
                        <a:avLst/>
                      </a:prstGeom>
                    </wps:spPr>
                    <wps:txbx>
                      <w:txbxContent>
                        <w:p w:rsidR="00B96F99" w:rsidRDefault="000E4D1B">
                          <w:pPr>
                            <w:spacing w:before="11"/>
                            <w:ind w:left="20"/>
                          </w:pPr>
                          <w:r>
                            <w:t>Volume</w:t>
                          </w:r>
                          <w:r>
                            <w:rPr>
                              <w:spacing w:val="-4"/>
                            </w:rPr>
                            <w:t xml:space="preserve"> </w:t>
                          </w:r>
                          <w:r>
                            <w:t>17,</w:t>
                          </w:r>
                          <w:r>
                            <w:rPr>
                              <w:spacing w:val="-2"/>
                            </w:rPr>
                            <w:t xml:space="preserve"> </w:t>
                          </w:r>
                          <w:r>
                            <w:t>No.</w:t>
                          </w:r>
                          <w:r>
                            <w:rPr>
                              <w:spacing w:val="-2"/>
                            </w:rPr>
                            <w:t xml:space="preserve"> </w:t>
                          </w:r>
                          <w:r>
                            <w:t>1</w:t>
                          </w:r>
                          <w:r>
                            <w:rPr>
                              <w:spacing w:val="-2"/>
                            </w:rPr>
                            <w:t xml:space="preserve"> </w:t>
                          </w:r>
                          <w:r>
                            <w:t>Agustus</w:t>
                          </w:r>
                          <w:r>
                            <w:rPr>
                              <w:spacing w:val="-3"/>
                            </w:rPr>
                            <w:t xml:space="preserve"> </w:t>
                          </w:r>
                          <w:r>
                            <w:rPr>
                              <w:spacing w:val="-4"/>
                            </w:rPr>
                            <w:t>2025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6.75pt;margin-top:62.242092pt;width:144.8pt;height:14.25pt;mso-position-horizontal-relative:page;mso-position-vertical-relative:page;z-index:-15994368" type="#_x0000_t202" id="docshape3" filled="false" stroked="false">
              <v:textbox inset="0,0,0,0">
                <w:txbxContent>
                  <w:p>
                    <w:pPr>
                      <w:spacing w:before="11"/>
                      <w:ind w:left="20" w:right="0" w:firstLine="0"/>
                      <w:jc w:val="left"/>
                      <w:rPr>
                        <w:sz w:val="22"/>
                      </w:rPr>
                    </w:pPr>
                    <w:r>
                      <w:rPr>
                        <w:sz w:val="22"/>
                      </w:rPr>
                      <w:t>Volume</w:t>
                    </w:r>
                    <w:r>
                      <w:rPr>
                        <w:spacing w:val="-4"/>
                        <w:sz w:val="22"/>
                      </w:rPr>
                      <w:t> </w:t>
                    </w:r>
                    <w:r>
                      <w:rPr>
                        <w:sz w:val="22"/>
                      </w:rPr>
                      <w:t>17,</w:t>
                    </w:r>
                    <w:r>
                      <w:rPr>
                        <w:spacing w:val="-2"/>
                        <w:sz w:val="22"/>
                      </w:rPr>
                      <w:t> </w:t>
                    </w:r>
                    <w:r>
                      <w:rPr>
                        <w:sz w:val="22"/>
                      </w:rPr>
                      <w:t>No.</w:t>
                    </w:r>
                    <w:r>
                      <w:rPr>
                        <w:spacing w:val="-2"/>
                        <w:sz w:val="22"/>
                      </w:rPr>
                      <w:t> </w:t>
                    </w:r>
                    <w:r>
                      <w:rPr>
                        <w:sz w:val="22"/>
                      </w:rPr>
                      <w:t>1</w:t>
                    </w:r>
                    <w:r>
                      <w:rPr>
                        <w:spacing w:val="-2"/>
                        <w:sz w:val="22"/>
                      </w:rPr>
                      <w:t> </w:t>
                    </w:r>
                    <w:r>
                      <w:rPr>
                        <w:sz w:val="22"/>
                      </w:rPr>
                      <w:t>Agustus</w:t>
                    </w:r>
                    <w:r>
                      <w:rPr>
                        <w:spacing w:val="-3"/>
                        <w:sz w:val="22"/>
                      </w:rPr>
                      <w:t> </w:t>
                    </w:r>
                    <w:r>
                      <w:rPr>
                        <w:spacing w:val="-4"/>
                        <w:sz w:val="22"/>
                      </w:rPr>
                      <w:t>2025</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96F99"/>
    <w:rsid w:val="000E4D1B"/>
    <w:rsid w:val="007A45DD"/>
    <w:rsid w:val="00B9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hinehesrawat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5440</Words>
  <Characters>31013</Characters>
  <Application>Microsoft Office Word</Application>
  <DocSecurity>0</DocSecurity>
  <Lines>258</Lines>
  <Paragraphs>72</Paragraphs>
  <ScaleCrop>false</ScaleCrop>
  <Company/>
  <LinksUpToDate>false</LinksUpToDate>
  <CharactersWithSpaces>36381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 3</dc:creator>
  <cp:lastModifiedBy>Restuibu</cp:lastModifiedBy>
  <cp:revision>3</cp:revision>
  <dcterms:created xsi:type="dcterms:W3CDTF">2025-09-08T14:00:00Z</dcterms:created>
  <dcterms:modified xsi:type="dcterms:W3CDTF">2025-09-11T07:48:00Z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2025-08-16T00:00:00Z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Microsoft® Word 2016</vt:lpwstr>
  </property>
</Properties>
</file>